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9B2B2" w14:textId="0BCBCF33" w:rsidR="00EB2FD4" w:rsidRDefault="00A30CA0" w:rsidP="0036687F">
      <w:pPr>
        <w:pStyle w:val="Titel"/>
        <w:pBdr>
          <w:bottom w:val="none" w:sz="0" w:space="0" w:color="auto"/>
        </w:pBdr>
        <w:rPr>
          <w:rFonts w:ascii="Gilroy-ExtraBoldItalic" w:hAnsi="Gilroy-ExtraBoldItalic"/>
          <w:color w:val="000000" w:themeColor="text1"/>
          <w:sz w:val="60"/>
          <w:szCs w:val="60"/>
        </w:rPr>
      </w:pPr>
      <w:r w:rsidRPr="0036687F">
        <w:rPr>
          <w:rFonts w:ascii="Gilroy-ExtraBoldItalic" w:hAnsi="Gilroy-ExtraBoldItalic"/>
          <w:noProof/>
          <w:color w:val="000000" w:themeColor="text1"/>
          <w:sz w:val="60"/>
          <w:szCs w:val="60"/>
        </w:rPr>
        <w:drawing>
          <wp:anchor distT="0" distB="0" distL="114300" distR="114300" simplePos="0" relativeHeight="251658240" behindDoc="0" locked="0" layoutInCell="1" allowOverlap="1" wp14:anchorId="0B263681" wp14:editId="3EF7FED4">
            <wp:simplePos x="0" y="0"/>
            <wp:positionH relativeFrom="margin">
              <wp:posOffset>3879215</wp:posOffset>
            </wp:positionH>
            <wp:positionV relativeFrom="paragraph">
              <wp:posOffset>-511175</wp:posOffset>
            </wp:positionV>
            <wp:extent cx="2817790" cy="234696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79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32B8">
        <w:rPr>
          <w:rFonts w:ascii="Gilroy-ExtraBoldItalic" w:hAnsi="Gilroy-ExtraBoldItalic"/>
          <w:noProof/>
          <w:color w:val="000000" w:themeColor="text1"/>
          <w:sz w:val="60"/>
          <w:szCs w:val="60"/>
        </w:rPr>
        <w:t>Wahlordnung</w:t>
      </w:r>
      <w:r w:rsidR="009A5142" w:rsidRPr="0036687F">
        <w:rPr>
          <w:rFonts w:ascii="Gilroy-ExtraBoldItalic" w:hAnsi="Gilroy-ExtraBoldItalic"/>
          <w:color w:val="000000" w:themeColor="text1"/>
          <w:sz w:val="60"/>
          <w:szCs w:val="60"/>
        </w:rPr>
        <w:t xml:space="preserve"> </w:t>
      </w:r>
      <w:r w:rsidR="00D57011">
        <w:rPr>
          <w:rFonts w:ascii="Gilroy-ExtraBoldItalic" w:hAnsi="Gilroy-ExtraBoldItalic"/>
          <w:color w:val="000000" w:themeColor="text1"/>
          <w:sz w:val="60"/>
          <w:szCs w:val="60"/>
        </w:rPr>
        <w:t>de</w:t>
      </w:r>
      <w:r w:rsidR="004032B8">
        <w:rPr>
          <w:rFonts w:ascii="Gilroy-ExtraBoldItalic" w:hAnsi="Gilroy-ExtraBoldItalic"/>
          <w:color w:val="000000" w:themeColor="text1"/>
          <w:sz w:val="60"/>
          <w:szCs w:val="60"/>
        </w:rPr>
        <w:t>r</w:t>
      </w:r>
    </w:p>
    <w:p w14:paraId="37C8BC9F" w14:textId="77777777" w:rsidR="004032B8" w:rsidRDefault="00EB2FD4" w:rsidP="0036687F">
      <w:pPr>
        <w:pStyle w:val="Titel"/>
        <w:pBdr>
          <w:bottom w:val="none" w:sz="0" w:space="0" w:color="auto"/>
        </w:pBdr>
        <w:rPr>
          <w:rFonts w:ascii="Gilroy-ExtraBoldItalic" w:hAnsi="Gilroy-ExtraBoldItalic"/>
          <w:color w:val="000000" w:themeColor="text1"/>
          <w:sz w:val="60"/>
          <w:szCs w:val="60"/>
        </w:rPr>
      </w:pPr>
      <w:r>
        <w:rPr>
          <w:rFonts w:ascii="Gilroy-ExtraBoldItalic" w:hAnsi="Gilroy-ExtraBoldItalic"/>
          <w:color w:val="000000" w:themeColor="text1"/>
          <w:sz w:val="60"/>
          <w:szCs w:val="60"/>
        </w:rPr>
        <w:t>L</w:t>
      </w:r>
      <w:r w:rsidR="004032B8">
        <w:rPr>
          <w:rFonts w:ascii="Gilroy-ExtraBoldItalic" w:hAnsi="Gilroy-ExtraBoldItalic"/>
          <w:color w:val="000000" w:themeColor="text1"/>
          <w:sz w:val="60"/>
          <w:szCs w:val="60"/>
        </w:rPr>
        <w:t>andesmitglieder-</w:t>
      </w:r>
    </w:p>
    <w:p w14:paraId="00983934" w14:textId="0E64FF4E" w:rsidR="00266201" w:rsidRPr="0036687F" w:rsidRDefault="004032B8" w:rsidP="0036687F">
      <w:pPr>
        <w:pStyle w:val="Titel"/>
        <w:pBdr>
          <w:bottom w:val="none" w:sz="0" w:space="0" w:color="auto"/>
        </w:pBdr>
        <w:rPr>
          <w:rFonts w:ascii="Gilroy-ExtraBoldItalic" w:hAnsi="Gilroy-ExtraBoldItalic"/>
          <w:color w:val="000000" w:themeColor="text1"/>
          <w:sz w:val="60"/>
          <w:szCs w:val="60"/>
        </w:rPr>
      </w:pPr>
      <w:proofErr w:type="spellStart"/>
      <w:r>
        <w:rPr>
          <w:rFonts w:ascii="Gilroy-ExtraBoldItalic" w:hAnsi="Gilroy-ExtraBoldItalic"/>
          <w:color w:val="000000" w:themeColor="text1"/>
          <w:sz w:val="60"/>
          <w:szCs w:val="60"/>
        </w:rPr>
        <w:t>versammlung</w:t>
      </w:r>
      <w:proofErr w:type="spellEnd"/>
      <w:r w:rsidR="00EB2FD4">
        <w:rPr>
          <w:rFonts w:ascii="Gilroy-ExtraBoldItalic" w:hAnsi="Gilroy-ExtraBoldItalic"/>
          <w:color w:val="000000" w:themeColor="text1"/>
          <w:sz w:val="60"/>
          <w:szCs w:val="60"/>
        </w:rPr>
        <w:t xml:space="preserve"> von</w:t>
      </w:r>
      <w:r w:rsidR="009A5142" w:rsidRPr="0036687F">
        <w:rPr>
          <w:rFonts w:ascii="Gilroy-ExtraBoldItalic" w:hAnsi="Gilroy-ExtraBoldItalic"/>
          <w:color w:val="000000" w:themeColor="text1"/>
          <w:sz w:val="60"/>
          <w:szCs w:val="60"/>
        </w:rPr>
        <w:t xml:space="preserve"> </w:t>
      </w:r>
    </w:p>
    <w:p w14:paraId="0E5FFE87" w14:textId="7E3C996E" w:rsidR="009A5142" w:rsidRPr="00A30CA0" w:rsidRDefault="0036737B" w:rsidP="0036687F">
      <w:pPr>
        <w:pStyle w:val="Titel"/>
        <w:pBdr>
          <w:bottom w:val="none" w:sz="0" w:space="0" w:color="auto"/>
        </w:pBdr>
        <w:rPr>
          <w:rFonts w:ascii="Gilroy-ExtraBoldItalic" w:hAnsi="Gilroy-ExtraBoldItalic"/>
          <w:color w:val="000000" w:themeColor="text1"/>
          <w:sz w:val="56"/>
        </w:rPr>
      </w:pPr>
      <w:r>
        <w:rPr>
          <w:rFonts w:ascii="Gilroy-ExtraBoldItalic" w:hAnsi="Gilroy-ExtraBoldItalic"/>
          <w:color w:val="000000" w:themeColor="text1"/>
          <w:sz w:val="60"/>
          <w:szCs w:val="60"/>
        </w:rPr>
        <w:t>L</w:t>
      </w:r>
      <w:r w:rsidR="009A5142" w:rsidRPr="0036687F">
        <w:rPr>
          <w:rFonts w:ascii="Gilroy-ExtraBoldItalic" w:hAnsi="Gilroy-ExtraBoldItalic"/>
          <w:color w:val="000000" w:themeColor="text1"/>
          <w:sz w:val="60"/>
          <w:szCs w:val="60"/>
        </w:rPr>
        <w:t>inksjugend ['solid]</w:t>
      </w:r>
      <w:r w:rsidR="00266201" w:rsidRPr="0036687F">
        <w:rPr>
          <w:rFonts w:ascii="Gilroy-ExtraBoldItalic" w:hAnsi="Gilroy-ExtraBoldItalic" w:cs="Calibri"/>
          <w:noProof/>
          <w:color w:val="000000" w:themeColor="text1"/>
          <w:sz w:val="60"/>
          <w:szCs w:val="60"/>
        </w:rPr>
        <w:t xml:space="preserve"> </w:t>
      </w:r>
      <w:r w:rsidR="004032B8">
        <w:rPr>
          <w:rFonts w:ascii="Gilroy-ExtraBoldItalic" w:hAnsi="Gilroy-ExtraBoldItalic"/>
          <w:color w:val="000000" w:themeColor="text1"/>
          <w:sz w:val="60"/>
          <w:szCs w:val="60"/>
        </w:rPr>
        <w:t>XY</w:t>
      </w:r>
      <w:r w:rsidR="009A5142" w:rsidRPr="00A30CA0">
        <w:rPr>
          <w:rFonts w:ascii="Gilroy-ExtraBoldItalic" w:hAnsi="Gilroy-ExtraBoldItalic"/>
          <w:color w:val="000000" w:themeColor="text1"/>
          <w:sz w:val="56"/>
        </w:rPr>
        <w:t xml:space="preserve"> </w:t>
      </w:r>
    </w:p>
    <w:p w14:paraId="788DF610" w14:textId="18E3D47D" w:rsidR="00D57011" w:rsidRPr="00EB2FD4" w:rsidRDefault="0036737B" w:rsidP="00EB2FD4">
      <w:pPr>
        <w:rPr>
          <w:rFonts w:cs="Hind Regular"/>
        </w:rPr>
      </w:pPr>
      <w:r w:rsidRPr="0036737B">
        <w:rPr>
          <w:rFonts w:cs="Hind Regular"/>
        </w:rPr>
        <w:t>-</w:t>
      </w:r>
      <w:r>
        <w:rPr>
          <w:rFonts w:cs="Hind Regular"/>
        </w:rPr>
        <w:t xml:space="preserve"> </w:t>
      </w:r>
      <w:r w:rsidR="004032B8">
        <w:rPr>
          <w:rFonts w:cs="Hind Regular"/>
        </w:rPr>
        <w:t>Muster, Stand: September 2019</w:t>
      </w:r>
      <w:r w:rsidRPr="0036737B">
        <w:rPr>
          <w:rFonts w:cs="Hind Regular"/>
        </w:rPr>
        <w:t xml:space="preserve"> -</w:t>
      </w:r>
    </w:p>
    <w:p w14:paraId="6C2B3AA1" w14:textId="77777777" w:rsidR="00EB2FD4" w:rsidRDefault="00EB2FD4" w:rsidP="004032B8">
      <w:pPr>
        <w:pStyle w:val="berschrift1"/>
      </w:pPr>
      <w:r>
        <w:t xml:space="preserve">§ 1 </w:t>
      </w:r>
      <w:r w:rsidR="00D57011" w:rsidRPr="00D57011">
        <w:t>Einberufung</w:t>
      </w:r>
    </w:p>
    <w:p w14:paraId="7B94DB86" w14:textId="347CA283" w:rsidR="004032B8" w:rsidRPr="004032B8" w:rsidRDefault="004032B8" w:rsidP="004032B8">
      <w:pPr>
        <w:pStyle w:val="Listenabsatz"/>
        <w:numPr>
          <w:ilvl w:val="0"/>
          <w:numId w:val="3"/>
        </w:numPr>
        <w:jc w:val="both"/>
        <w:rPr>
          <w:szCs w:val="22"/>
        </w:rPr>
      </w:pPr>
      <w:r w:rsidRPr="004032B8">
        <w:rPr>
          <w:szCs w:val="22"/>
        </w:rPr>
        <w:t xml:space="preserve">Diese Wahlordnung gilt für alle Wahlen, die während der Landesmitgliederversammlung der </w:t>
      </w:r>
      <w:r w:rsidR="008F11D9">
        <w:rPr>
          <w:szCs w:val="22"/>
        </w:rPr>
        <w:t>L</w:t>
      </w:r>
      <w:r w:rsidRPr="004032B8">
        <w:rPr>
          <w:szCs w:val="22"/>
        </w:rPr>
        <w:t xml:space="preserve">inksjugend ['solid] </w:t>
      </w:r>
      <w:r w:rsidRPr="004032B8">
        <w:rPr>
          <w:b/>
          <w:szCs w:val="22"/>
        </w:rPr>
        <w:t>XY</w:t>
      </w:r>
      <w:r w:rsidRPr="004032B8">
        <w:rPr>
          <w:szCs w:val="22"/>
        </w:rPr>
        <w:t xml:space="preserve"> vom </w:t>
      </w:r>
      <w:r w:rsidRPr="004032B8">
        <w:rPr>
          <w:b/>
          <w:szCs w:val="22"/>
        </w:rPr>
        <w:t>XX.XX.</w:t>
      </w:r>
      <w:r w:rsidRPr="008F11D9">
        <w:rPr>
          <w:szCs w:val="22"/>
        </w:rPr>
        <w:t>20</w:t>
      </w:r>
      <w:r w:rsidRPr="004032B8">
        <w:rPr>
          <w:b/>
          <w:szCs w:val="22"/>
        </w:rPr>
        <w:t>XX</w:t>
      </w:r>
      <w:r w:rsidRPr="004032B8">
        <w:rPr>
          <w:szCs w:val="22"/>
        </w:rPr>
        <w:t xml:space="preserve"> bis </w:t>
      </w:r>
      <w:r w:rsidRPr="004032B8">
        <w:rPr>
          <w:b/>
          <w:szCs w:val="22"/>
        </w:rPr>
        <w:t>XX.XX.</w:t>
      </w:r>
      <w:r w:rsidRPr="008F11D9">
        <w:rPr>
          <w:szCs w:val="22"/>
        </w:rPr>
        <w:t>20</w:t>
      </w:r>
      <w:r w:rsidRPr="004032B8">
        <w:rPr>
          <w:b/>
          <w:szCs w:val="22"/>
        </w:rPr>
        <w:t>XX</w:t>
      </w:r>
      <w:r w:rsidRPr="004032B8">
        <w:rPr>
          <w:szCs w:val="22"/>
        </w:rPr>
        <w:t xml:space="preserve"> durchgeführt werden. </w:t>
      </w:r>
    </w:p>
    <w:p w14:paraId="18B6A8E8" w14:textId="77777777" w:rsidR="004032B8" w:rsidRPr="004032B8" w:rsidRDefault="004032B8" w:rsidP="004032B8">
      <w:pPr>
        <w:pStyle w:val="Listenabsatz"/>
        <w:numPr>
          <w:ilvl w:val="0"/>
          <w:numId w:val="3"/>
        </w:numPr>
        <w:jc w:val="both"/>
        <w:rPr>
          <w:szCs w:val="22"/>
        </w:rPr>
      </w:pPr>
      <w:r w:rsidRPr="004032B8">
        <w:rPr>
          <w:szCs w:val="22"/>
        </w:rPr>
        <w:t xml:space="preserve">Es gilt allgemein der Grundsatz der freien, gleichen und geheimen Wahl. </w:t>
      </w:r>
    </w:p>
    <w:p w14:paraId="327A7E42" w14:textId="19F64707" w:rsidR="004032B8" w:rsidRPr="004032B8" w:rsidRDefault="004032B8" w:rsidP="004032B8">
      <w:pPr>
        <w:pStyle w:val="Listenabsatz"/>
        <w:numPr>
          <w:ilvl w:val="0"/>
          <w:numId w:val="3"/>
        </w:numPr>
        <w:jc w:val="both"/>
        <w:rPr>
          <w:szCs w:val="22"/>
        </w:rPr>
      </w:pPr>
      <w:r w:rsidRPr="004032B8">
        <w:rPr>
          <w:szCs w:val="22"/>
        </w:rPr>
        <w:t>Wahlen zu Kommissionen, die der Durchführung einer Versammlung dienen und nur für die Dauer der Versammlung</w:t>
      </w:r>
      <w:bookmarkStart w:id="0" w:name="_GoBack"/>
      <w:bookmarkEnd w:id="0"/>
      <w:r w:rsidRPr="004032B8">
        <w:rPr>
          <w:szCs w:val="22"/>
        </w:rPr>
        <w:t xml:space="preserve"> gewählt werden, können offen durchgeführt werden, sofern </w:t>
      </w:r>
      <w:proofErr w:type="spellStart"/>
      <w:proofErr w:type="gramStart"/>
      <w:r w:rsidRPr="004032B8">
        <w:rPr>
          <w:szCs w:val="22"/>
        </w:rPr>
        <w:t>kein</w:t>
      </w:r>
      <w:r>
        <w:rPr>
          <w:szCs w:val="22"/>
        </w:rPr>
        <w:t>:</w:t>
      </w:r>
      <w:r w:rsidRPr="004032B8">
        <w:rPr>
          <w:szCs w:val="22"/>
        </w:rPr>
        <w:t>e</w:t>
      </w:r>
      <w:proofErr w:type="spellEnd"/>
      <w:proofErr w:type="gramEnd"/>
      <w:r w:rsidRPr="004032B8">
        <w:rPr>
          <w:szCs w:val="22"/>
        </w:rPr>
        <w:t xml:space="preserve"> </w:t>
      </w:r>
      <w:proofErr w:type="spellStart"/>
      <w:r w:rsidRPr="004032B8">
        <w:rPr>
          <w:szCs w:val="22"/>
        </w:rPr>
        <w:t>Versammlungsteilnehmer</w:t>
      </w:r>
      <w:r>
        <w:rPr>
          <w:szCs w:val="22"/>
        </w:rPr>
        <w:t>:</w:t>
      </w:r>
      <w:r w:rsidRPr="004032B8">
        <w:rPr>
          <w:szCs w:val="22"/>
        </w:rPr>
        <w:t>in</w:t>
      </w:r>
      <w:proofErr w:type="spellEnd"/>
      <w:r w:rsidRPr="004032B8">
        <w:rPr>
          <w:szCs w:val="22"/>
        </w:rPr>
        <w:t xml:space="preserve"> dem widerspricht.</w:t>
      </w:r>
    </w:p>
    <w:p w14:paraId="204A89BD" w14:textId="77777777" w:rsidR="004032B8" w:rsidRPr="004032B8" w:rsidRDefault="004032B8" w:rsidP="004032B8">
      <w:pPr>
        <w:pStyle w:val="Listenabsatz"/>
        <w:numPr>
          <w:ilvl w:val="0"/>
          <w:numId w:val="3"/>
        </w:numPr>
        <w:jc w:val="both"/>
        <w:rPr>
          <w:szCs w:val="22"/>
        </w:rPr>
      </w:pPr>
      <w:r w:rsidRPr="004032B8">
        <w:rPr>
          <w:szCs w:val="22"/>
        </w:rPr>
        <w:t>Die Geschlechterquotierung muss gewahrt sein.</w:t>
      </w:r>
    </w:p>
    <w:p w14:paraId="6692D061" w14:textId="77777777" w:rsidR="004032B8" w:rsidRPr="004032B8" w:rsidRDefault="004032B8" w:rsidP="004032B8">
      <w:pPr>
        <w:pStyle w:val="Listenabsatz"/>
        <w:numPr>
          <w:ilvl w:val="0"/>
          <w:numId w:val="3"/>
        </w:numPr>
        <w:jc w:val="both"/>
        <w:rPr>
          <w:szCs w:val="22"/>
        </w:rPr>
      </w:pPr>
      <w:r w:rsidRPr="004032B8">
        <w:rPr>
          <w:szCs w:val="22"/>
        </w:rPr>
        <w:t>Das passive und aktive Wahlrecht wird geregelt in der Bundessatzung, weiteren Satzungen der jeweiligen Gliederungen sowie den Geschäftsordnungen der jeweiligen Versammlung.</w:t>
      </w:r>
    </w:p>
    <w:p w14:paraId="29510656" w14:textId="74714F19" w:rsidR="004032B8" w:rsidRPr="004032B8" w:rsidRDefault="004032B8" w:rsidP="004032B8">
      <w:pPr>
        <w:pStyle w:val="Listenabsatz"/>
        <w:numPr>
          <w:ilvl w:val="0"/>
          <w:numId w:val="3"/>
        </w:numPr>
        <w:jc w:val="both"/>
        <w:rPr>
          <w:szCs w:val="22"/>
        </w:rPr>
      </w:pPr>
      <w:r w:rsidRPr="004032B8">
        <w:rPr>
          <w:szCs w:val="22"/>
        </w:rPr>
        <w:t xml:space="preserve">Wahlen zu </w:t>
      </w:r>
      <w:r w:rsidRPr="004032B8">
        <w:rPr>
          <w:szCs w:val="22"/>
          <w:lang w:val="sv-SE"/>
        </w:rPr>
        <w:t>Ä</w:t>
      </w:r>
      <w:proofErr w:type="spellStart"/>
      <w:r w:rsidRPr="004032B8">
        <w:rPr>
          <w:szCs w:val="22"/>
        </w:rPr>
        <w:t>mtern</w:t>
      </w:r>
      <w:proofErr w:type="spellEnd"/>
      <w:r w:rsidRPr="004032B8">
        <w:rPr>
          <w:szCs w:val="22"/>
        </w:rPr>
        <w:t xml:space="preserve"> der Partei DIE LINKE, beispielsweise Parteitagsdelegierte, werden nach der Wahlordnung der Partei DIE LINKE durchgeführt. </w:t>
      </w:r>
      <w:r w:rsidRPr="004032B8">
        <w:rPr>
          <w:bCs/>
          <w:szCs w:val="22"/>
        </w:rPr>
        <w:t>Es werden so viele Delegierte gewählt, wie der linksjugend ['solid] nach Delegiertenschlüssel zustehen.</w:t>
      </w:r>
    </w:p>
    <w:p w14:paraId="246CD6B4" w14:textId="3D330778" w:rsidR="004032B8" w:rsidRPr="004032B8" w:rsidRDefault="004032B8" w:rsidP="004032B8">
      <w:pPr>
        <w:pStyle w:val="berschrift1"/>
      </w:pPr>
      <w:r>
        <w:t xml:space="preserve">§ 2 </w:t>
      </w:r>
      <w:r w:rsidRPr="004032B8">
        <w:t>Wahlkommission</w:t>
      </w:r>
    </w:p>
    <w:p w14:paraId="7E757979" w14:textId="5AA6A2AB" w:rsidR="004032B8" w:rsidRPr="004032B8" w:rsidRDefault="004032B8" w:rsidP="004032B8">
      <w:pPr>
        <w:pStyle w:val="Listenabsatz"/>
        <w:numPr>
          <w:ilvl w:val="0"/>
          <w:numId w:val="17"/>
        </w:numPr>
        <w:jc w:val="both"/>
        <w:rPr>
          <w:szCs w:val="22"/>
        </w:rPr>
      </w:pPr>
      <w:r w:rsidRPr="004032B8">
        <w:rPr>
          <w:szCs w:val="22"/>
        </w:rPr>
        <w:t xml:space="preserve">Die Versammlung wählt mit einfacher Mehrheit </w:t>
      </w:r>
      <w:proofErr w:type="spellStart"/>
      <w:proofErr w:type="gramStart"/>
      <w:r w:rsidRPr="004032B8">
        <w:rPr>
          <w:szCs w:val="22"/>
        </w:rPr>
        <w:t>eine</w:t>
      </w:r>
      <w:r>
        <w:rPr>
          <w:szCs w:val="22"/>
        </w:rPr>
        <w:t>:n</w:t>
      </w:r>
      <w:proofErr w:type="spellEnd"/>
      <w:proofErr w:type="gramEnd"/>
      <w:r w:rsidRPr="004032B8">
        <w:rPr>
          <w:szCs w:val="22"/>
        </w:rPr>
        <w:t xml:space="preserve"> </w:t>
      </w:r>
      <w:proofErr w:type="spellStart"/>
      <w:r w:rsidRPr="004032B8">
        <w:rPr>
          <w:szCs w:val="22"/>
        </w:rPr>
        <w:t>Wahlleiter</w:t>
      </w:r>
      <w:r>
        <w:rPr>
          <w:szCs w:val="22"/>
        </w:rPr>
        <w:t>:</w:t>
      </w:r>
      <w:r w:rsidRPr="004032B8">
        <w:rPr>
          <w:szCs w:val="22"/>
        </w:rPr>
        <w:t>in</w:t>
      </w:r>
      <w:proofErr w:type="spellEnd"/>
      <w:r w:rsidRPr="004032B8">
        <w:rPr>
          <w:szCs w:val="22"/>
        </w:rPr>
        <w:t xml:space="preserve"> und mindestens zwei weitere Mitglieder in die Wahlkommission. </w:t>
      </w:r>
    </w:p>
    <w:p w14:paraId="7BC21F19" w14:textId="77777777" w:rsidR="004032B8" w:rsidRPr="004032B8" w:rsidRDefault="004032B8" w:rsidP="004032B8">
      <w:pPr>
        <w:pStyle w:val="Listenabsatz"/>
        <w:numPr>
          <w:ilvl w:val="0"/>
          <w:numId w:val="17"/>
        </w:numPr>
        <w:jc w:val="both"/>
        <w:rPr>
          <w:szCs w:val="22"/>
        </w:rPr>
      </w:pPr>
      <w:r w:rsidRPr="004032B8">
        <w:rPr>
          <w:szCs w:val="22"/>
        </w:rPr>
        <w:t xml:space="preserve">Wer selbst für ein zu wählendes Amt oder Mandat kandidiert, kann für die Dauer des entsprechenden Tagesordnungspunktes nicht der Wahlkommission </w:t>
      </w:r>
      <w:proofErr w:type="spellStart"/>
      <w:r w:rsidRPr="004032B8">
        <w:rPr>
          <w:szCs w:val="22"/>
        </w:rPr>
        <w:t>angeh</w:t>
      </w:r>
      <w:proofErr w:type="spellEnd"/>
      <w:r w:rsidRPr="004032B8">
        <w:rPr>
          <w:szCs w:val="22"/>
          <w:lang w:val="sv-SE"/>
        </w:rPr>
        <w:t>ö</w:t>
      </w:r>
      <w:proofErr w:type="spellStart"/>
      <w:r w:rsidRPr="004032B8">
        <w:rPr>
          <w:szCs w:val="22"/>
        </w:rPr>
        <w:t>ren</w:t>
      </w:r>
      <w:proofErr w:type="spellEnd"/>
      <w:r w:rsidRPr="004032B8">
        <w:rPr>
          <w:szCs w:val="22"/>
        </w:rPr>
        <w:t xml:space="preserve">. </w:t>
      </w:r>
    </w:p>
    <w:p w14:paraId="613003EE" w14:textId="7AE256EE" w:rsidR="004032B8" w:rsidRPr="004032B8" w:rsidRDefault="004032B8" w:rsidP="004032B8">
      <w:pPr>
        <w:pStyle w:val="Listenabsatz"/>
        <w:numPr>
          <w:ilvl w:val="0"/>
          <w:numId w:val="17"/>
        </w:numPr>
        <w:jc w:val="both"/>
        <w:rPr>
          <w:szCs w:val="22"/>
        </w:rPr>
      </w:pPr>
      <w:r w:rsidRPr="004032B8">
        <w:rPr>
          <w:szCs w:val="22"/>
        </w:rPr>
        <w:t xml:space="preserve">Die Wahlkommission kann sich für organisatorisch-technische Arbeiten </w:t>
      </w:r>
      <w:proofErr w:type="spellStart"/>
      <w:proofErr w:type="gramStart"/>
      <w:r w:rsidRPr="004032B8">
        <w:rPr>
          <w:szCs w:val="22"/>
        </w:rPr>
        <w:t>Gehilf</w:t>
      </w:r>
      <w:r>
        <w:rPr>
          <w:szCs w:val="22"/>
        </w:rPr>
        <w:t>:</w:t>
      </w:r>
      <w:r w:rsidRPr="004032B8">
        <w:rPr>
          <w:szCs w:val="22"/>
        </w:rPr>
        <w:t>innen</w:t>
      </w:r>
      <w:proofErr w:type="spellEnd"/>
      <w:proofErr w:type="gramEnd"/>
      <w:r w:rsidRPr="004032B8">
        <w:rPr>
          <w:szCs w:val="22"/>
        </w:rPr>
        <w:t xml:space="preserve"> hinzuziehen. </w:t>
      </w:r>
    </w:p>
    <w:p w14:paraId="0A13B96D" w14:textId="4C35C6D4" w:rsidR="004032B8" w:rsidRPr="004032B8" w:rsidRDefault="004032B8" w:rsidP="004032B8">
      <w:pPr>
        <w:pStyle w:val="Listenabsatz"/>
        <w:numPr>
          <w:ilvl w:val="0"/>
          <w:numId w:val="17"/>
        </w:numPr>
        <w:jc w:val="both"/>
        <w:rPr>
          <w:szCs w:val="22"/>
        </w:rPr>
      </w:pPr>
      <w:proofErr w:type="spellStart"/>
      <w:proofErr w:type="gramStart"/>
      <w:r w:rsidRPr="004032B8">
        <w:rPr>
          <w:szCs w:val="22"/>
        </w:rPr>
        <w:t>Die</w:t>
      </w:r>
      <w:r>
        <w:rPr>
          <w:szCs w:val="22"/>
        </w:rPr>
        <w:t>:Der</w:t>
      </w:r>
      <w:proofErr w:type="spellEnd"/>
      <w:proofErr w:type="gramEnd"/>
      <w:r w:rsidRPr="004032B8">
        <w:rPr>
          <w:szCs w:val="22"/>
        </w:rPr>
        <w:t xml:space="preserve"> </w:t>
      </w:r>
      <w:proofErr w:type="spellStart"/>
      <w:r w:rsidRPr="004032B8">
        <w:rPr>
          <w:szCs w:val="22"/>
        </w:rPr>
        <w:t>Wahlleiter</w:t>
      </w:r>
      <w:r>
        <w:rPr>
          <w:szCs w:val="22"/>
        </w:rPr>
        <w:t>:</w:t>
      </w:r>
      <w:r w:rsidRPr="004032B8">
        <w:rPr>
          <w:szCs w:val="22"/>
        </w:rPr>
        <w:t>in</w:t>
      </w:r>
      <w:proofErr w:type="spellEnd"/>
      <w:r w:rsidRPr="004032B8">
        <w:rPr>
          <w:szCs w:val="22"/>
        </w:rPr>
        <w:t xml:space="preserve"> leitet alle Wahlhandlungen und verkündet die Ergebnisse. </w:t>
      </w:r>
    </w:p>
    <w:p w14:paraId="31BD36A8" w14:textId="757EE410" w:rsidR="004032B8" w:rsidRPr="004032B8" w:rsidRDefault="004032B8" w:rsidP="004032B8">
      <w:pPr>
        <w:pStyle w:val="Listenabsatz"/>
        <w:numPr>
          <w:ilvl w:val="0"/>
          <w:numId w:val="17"/>
        </w:numPr>
        <w:jc w:val="both"/>
        <w:rPr>
          <w:szCs w:val="22"/>
        </w:rPr>
      </w:pPr>
      <w:r w:rsidRPr="004032B8">
        <w:rPr>
          <w:szCs w:val="22"/>
        </w:rPr>
        <w:t xml:space="preserve">Von jedem Wahlgang ist ein Protokoll anzufertigen. Es ist von </w:t>
      </w:r>
      <w:proofErr w:type="spellStart"/>
      <w:r w:rsidRPr="004032B8">
        <w:rPr>
          <w:szCs w:val="22"/>
        </w:rPr>
        <w:t>der</w:t>
      </w:r>
      <w:r>
        <w:rPr>
          <w:szCs w:val="22"/>
        </w:rPr>
        <w:t>:dem</w:t>
      </w:r>
      <w:proofErr w:type="spellEnd"/>
      <w:r w:rsidRPr="004032B8">
        <w:rPr>
          <w:szCs w:val="22"/>
        </w:rPr>
        <w:t xml:space="preserve"> </w:t>
      </w:r>
      <w:proofErr w:type="spellStart"/>
      <w:r w:rsidRPr="004032B8">
        <w:rPr>
          <w:szCs w:val="22"/>
        </w:rPr>
        <w:t>Wahlleiter</w:t>
      </w:r>
      <w:r>
        <w:rPr>
          <w:szCs w:val="22"/>
        </w:rPr>
        <w:t>:</w:t>
      </w:r>
      <w:r w:rsidRPr="004032B8">
        <w:rPr>
          <w:szCs w:val="22"/>
        </w:rPr>
        <w:t>in</w:t>
      </w:r>
      <w:proofErr w:type="spellEnd"/>
      <w:r w:rsidRPr="004032B8">
        <w:rPr>
          <w:szCs w:val="22"/>
        </w:rPr>
        <w:t xml:space="preserve"> und zwei weiteren Mitgliedern der Wahlkommission zu unterzeichnen.</w:t>
      </w:r>
    </w:p>
    <w:p w14:paraId="42E69D61" w14:textId="6C6A9D24" w:rsidR="004032B8" w:rsidRPr="004032B8" w:rsidRDefault="004032B8" w:rsidP="004032B8">
      <w:pPr>
        <w:pStyle w:val="Listenabsatz"/>
        <w:numPr>
          <w:ilvl w:val="0"/>
          <w:numId w:val="17"/>
        </w:numPr>
        <w:jc w:val="both"/>
        <w:rPr>
          <w:szCs w:val="22"/>
        </w:rPr>
      </w:pPr>
      <w:r w:rsidRPr="004032B8">
        <w:rPr>
          <w:szCs w:val="22"/>
        </w:rPr>
        <w:t>Die Wahlunterlagen (Wahlprotokoll, Stimmzettel, Zählzettel, Wahllisten usw.) sind für die Dauer der Wahlperiode der Gewählten aufzubewahren.</w:t>
      </w:r>
    </w:p>
    <w:p w14:paraId="24305D9E" w14:textId="68C69347" w:rsidR="004032B8" w:rsidRPr="004032B8" w:rsidRDefault="004032B8" w:rsidP="004032B8">
      <w:pPr>
        <w:pStyle w:val="berschrift1"/>
      </w:pPr>
      <w:r>
        <w:lastRenderedPageBreak/>
        <w:t xml:space="preserve">§ 3 </w:t>
      </w:r>
      <w:r w:rsidRPr="004032B8">
        <w:t xml:space="preserve">Kandidaturen </w:t>
      </w:r>
    </w:p>
    <w:p w14:paraId="6E8445E5" w14:textId="3054209A" w:rsidR="004032B8" w:rsidRPr="004032B8" w:rsidRDefault="004032B8" w:rsidP="004032B8">
      <w:pPr>
        <w:pStyle w:val="Listenabsatz"/>
        <w:numPr>
          <w:ilvl w:val="0"/>
          <w:numId w:val="19"/>
        </w:numPr>
        <w:jc w:val="both"/>
        <w:rPr>
          <w:szCs w:val="22"/>
        </w:rPr>
      </w:pPr>
      <w:r w:rsidRPr="004032B8">
        <w:rPr>
          <w:szCs w:val="22"/>
        </w:rPr>
        <w:t xml:space="preserve">Die Tagesleitung nimmt die </w:t>
      </w:r>
      <w:proofErr w:type="spellStart"/>
      <w:r w:rsidRPr="004032B8">
        <w:rPr>
          <w:szCs w:val="22"/>
        </w:rPr>
        <w:t>Kandidierendenliste</w:t>
      </w:r>
      <w:proofErr w:type="spellEnd"/>
      <w:r w:rsidRPr="004032B8">
        <w:rPr>
          <w:szCs w:val="22"/>
        </w:rPr>
        <w:t xml:space="preserve"> auf. Das Kandidieren ist bis zum Abschluss der </w:t>
      </w:r>
      <w:proofErr w:type="spellStart"/>
      <w:proofErr w:type="gramStart"/>
      <w:r w:rsidRPr="004032B8">
        <w:rPr>
          <w:szCs w:val="22"/>
        </w:rPr>
        <w:t>Kandidat</w:t>
      </w:r>
      <w:r>
        <w:rPr>
          <w:szCs w:val="22"/>
        </w:rPr>
        <w:t>:</w:t>
      </w:r>
      <w:r w:rsidRPr="004032B8">
        <w:rPr>
          <w:szCs w:val="22"/>
        </w:rPr>
        <w:t>innenliste</w:t>
      </w:r>
      <w:proofErr w:type="spellEnd"/>
      <w:proofErr w:type="gramEnd"/>
      <w:r w:rsidRPr="004032B8">
        <w:rPr>
          <w:szCs w:val="22"/>
        </w:rPr>
        <w:t xml:space="preserve"> </w:t>
      </w:r>
      <w:r>
        <w:rPr>
          <w:szCs w:val="22"/>
        </w:rPr>
        <w:t xml:space="preserve">nach </w:t>
      </w:r>
      <w:r w:rsidRPr="004032B8">
        <w:rPr>
          <w:szCs w:val="22"/>
        </w:rPr>
        <w:t xml:space="preserve">§ 4 </w:t>
      </w:r>
      <w:r>
        <w:rPr>
          <w:szCs w:val="22"/>
        </w:rPr>
        <w:t>(</w:t>
      </w:r>
      <w:r w:rsidRPr="004032B8">
        <w:rPr>
          <w:szCs w:val="22"/>
        </w:rPr>
        <w:t>1) möglich.</w:t>
      </w:r>
    </w:p>
    <w:p w14:paraId="637A57AD" w14:textId="29609EE9" w:rsidR="004032B8" w:rsidRPr="004032B8" w:rsidRDefault="004032B8" w:rsidP="004032B8">
      <w:pPr>
        <w:pStyle w:val="Listenabsatz"/>
        <w:numPr>
          <w:ilvl w:val="0"/>
          <w:numId w:val="19"/>
        </w:numPr>
        <w:jc w:val="both"/>
        <w:rPr>
          <w:szCs w:val="22"/>
        </w:rPr>
      </w:pPr>
      <w:proofErr w:type="gramStart"/>
      <w:r w:rsidRPr="004032B8">
        <w:rPr>
          <w:szCs w:val="22"/>
        </w:rPr>
        <w:t xml:space="preserve">Jede </w:t>
      </w:r>
      <w:proofErr w:type="spellStart"/>
      <w:r w:rsidRPr="004032B8">
        <w:rPr>
          <w:szCs w:val="22"/>
        </w:rPr>
        <w:t>Teilnehmer</w:t>
      </w:r>
      <w:proofErr w:type="gramEnd"/>
      <w:r>
        <w:rPr>
          <w:szCs w:val="22"/>
        </w:rPr>
        <w:t>:</w:t>
      </w:r>
      <w:r w:rsidRPr="004032B8">
        <w:rPr>
          <w:szCs w:val="22"/>
        </w:rPr>
        <w:t>in</w:t>
      </w:r>
      <w:proofErr w:type="spellEnd"/>
      <w:r w:rsidRPr="004032B8">
        <w:rPr>
          <w:szCs w:val="22"/>
        </w:rPr>
        <w:t xml:space="preserve"> hat das Recht, Kandidierende vorzuschlagen. </w:t>
      </w:r>
      <w:proofErr w:type="spellStart"/>
      <w:proofErr w:type="gramStart"/>
      <w:r w:rsidRPr="004032B8">
        <w:rPr>
          <w:szCs w:val="22"/>
        </w:rPr>
        <w:t>Jede</w:t>
      </w:r>
      <w:r>
        <w:rPr>
          <w:szCs w:val="22"/>
        </w:rPr>
        <w:t>:</w:t>
      </w:r>
      <w:r w:rsidRPr="004032B8">
        <w:rPr>
          <w:szCs w:val="22"/>
        </w:rPr>
        <w:t>r</w:t>
      </w:r>
      <w:proofErr w:type="spellEnd"/>
      <w:proofErr w:type="gramEnd"/>
      <w:r w:rsidRPr="004032B8">
        <w:rPr>
          <w:szCs w:val="22"/>
        </w:rPr>
        <w:t xml:space="preserve">, </w:t>
      </w:r>
      <w:proofErr w:type="spellStart"/>
      <w:r>
        <w:rPr>
          <w:szCs w:val="22"/>
        </w:rPr>
        <w:t>der:</w:t>
      </w:r>
      <w:r w:rsidRPr="004032B8">
        <w:rPr>
          <w:szCs w:val="22"/>
        </w:rPr>
        <w:t>die</w:t>
      </w:r>
      <w:proofErr w:type="spellEnd"/>
      <w:r w:rsidRPr="004032B8">
        <w:rPr>
          <w:szCs w:val="22"/>
        </w:rPr>
        <w:t xml:space="preserve"> wählbar ist, kann sich selbst vorschlagen. </w:t>
      </w:r>
    </w:p>
    <w:p w14:paraId="678280DB" w14:textId="77777777" w:rsidR="004032B8" w:rsidRPr="004032B8" w:rsidRDefault="004032B8" w:rsidP="004032B8">
      <w:pPr>
        <w:pStyle w:val="Listenabsatz"/>
        <w:numPr>
          <w:ilvl w:val="0"/>
          <w:numId w:val="19"/>
        </w:numPr>
        <w:jc w:val="both"/>
        <w:rPr>
          <w:szCs w:val="22"/>
        </w:rPr>
      </w:pPr>
      <w:r w:rsidRPr="004032B8">
        <w:rPr>
          <w:szCs w:val="22"/>
        </w:rPr>
        <w:t>Kandidaturen in Abwesenheit sind m</w:t>
      </w:r>
      <w:r w:rsidRPr="004032B8">
        <w:rPr>
          <w:szCs w:val="22"/>
          <w:lang w:val="sv-SE"/>
        </w:rPr>
        <w:t>ö</w:t>
      </w:r>
      <w:r w:rsidRPr="004032B8">
        <w:rPr>
          <w:szCs w:val="22"/>
        </w:rPr>
        <w:t xml:space="preserve">glich. Dazu müssen von den in Abwesenheit Kandidierenden der Wahlkommission schriftliche Einverständniserklärungen (es genügen auch solche in digitaler Form) vorliegen. </w:t>
      </w:r>
    </w:p>
    <w:p w14:paraId="149638D0" w14:textId="2B65AA49" w:rsidR="004032B8" w:rsidRPr="004032B8" w:rsidRDefault="004032B8" w:rsidP="004032B8">
      <w:pPr>
        <w:pStyle w:val="Listenabsatz"/>
        <w:numPr>
          <w:ilvl w:val="0"/>
          <w:numId w:val="19"/>
        </w:numPr>
        <w:jc w:val="both"/>
        <w:rPr>
          <w:szCs w:val="22"/>
        </w:rPr>
      </w:pPr>
      <w:r w:rsidRPr="004032B8">
        <w:rPr>
          <w:szCs w:val="22"/>
        </w:rPr>
        <w:t xml:space="preserve">Die </w:t>
      </w:r>
      <w:proofErr w:type="spellStart"/>
      <w:proofErr w:type="gramStart"/>
      <w:r w:rsidRPr="004032B8">
        <w:rPr>
          <w:szCs w:val="22"/>
        </w:rPr>
        <w:t>Kandidat</w:t>
      </w:r>
      <w:r>
        <w:rPr>
          <w:szCs w:val="22"/>
        </w:rPr>
        <w:t>:</w:t>
      </w:r>
      <w:r w:rsidRPr="004032B8">
        <w:rPr>
          <w:szCs w:val="22"/>
        </w:rPr>
        <w:t>innen</w:t>
      </w:r>
      <w:proofErr w:type="spellEnd"/>
      <w:proofErr w:type="gramEnd"/>
      <w:r w:rsidRPr="004032B8">
        <w:rPr>
          <w:szCs w:val="22"/>
        </w:rPr>
        <w:t xml:space="preserve"> sind berechtigt, sich zu ihrer Person und ihren Zielen vorzustellen. Über den zeitlichen Umfang entscheidet die Versammlung. Die Bedingungen gelten für alle Kandidierenden einer Wahl gleich.</w:t>
      </w:r>
    </w:p>
    <w:p w14:paraId="620E4293" w14:textId="06AE6BCF" w:rsidR="004032B8" w:rsidRPr="004032B8" w:rsidRDefault="004032B8" w:rsidP="004032B8">
      <w:pPr>
        <w:pStyle w:val="Listenabsatz"/>
        <w:numPr>
          <w:ilvl w:val="0"/>
          <w:numId w:val="19"/>
        </w:numPr>
        <w:jc w:val="both"/>
        <w:rPr>
          <w:szCs w:val="22"/>
        </w:rPr>
      </w:pPr>
      <w:proofErr w:type="spellStart"/>
      <w:proofErr w:type="gramStart"/>
      <w:r w:rsidRPr="004032B8">
        <w:rPr>
          <w:szCs w:val="22"/>
        </w:rPr>
        <w:t>Jede</w:t>
      </w:r>
      <w:r>
        <w:rPr>
          <w:szCs w:val="22"/>
        </w:rPr>
        <w:t>:</w:t>
      </w:r>
      <w:r w:rsidRPr="004032B8">
        <w:rPr>
          <w:szCs w:val="22"/>
        </w:rPr>
        <w:t>r</w:t>
      </w:r>
      <w:proofErr w:type="spellEnd"/>
      <w:proofErr w:type="gramEnd"/>
      <w:r w:rsidRPr="004032B8">
        <w:rPr>
          <w:szCs w:val="22"/>
        </w:rPr>
        <w:t xml:space="preserve"> </w:t>
      </w:r>
      <w:proofErr w:type="spellStart"/>
      <w:r w:rsidRPr="004032B8">
        <w:rPr>
          <w:szCs w:val="22"/>
        </w:rPr>
        <w:t>Teilnehmer</w:t>
      </w:r>
      <w:r>
        <w:rPr>
          <w:szCs w:val="22"/>
        </w:rPr>
        <w:t>:</w:t>
      </w:r>
      <w:r w:rsidRPr="004032B8">
        <w:rPr>
          <w:szCs w:val="22"/>
        </w:rPr>
        <w:t>in</w:t>
      </w:r>
      <w:proofErr w:type="spellEnd"/>
      <w:r w:rsidRPr="004032B8">
        <w:rPr>
          <w:szCs w:val="22"/>
        </w:rPr>
        <w:t xml:space="preserve"> ist berechtigt, einzelnen Kandidierenden Fragen zu stellen oder Anmerkungen zu machen. Über den zeitlichen Umfang der Fragen/Anmerkungen und Antworten entscheidet die Versammlung. Die Bedingungen gelten für alle gleich.</w:t>
      </w:r>
    </w:p>
    <w:p w14:paraId="581CF863" w14:textId="0B4827E3" w:rsidR="004032B8" w:rsidRPr="004032B8" w:rsidRDefault="004032B8" w:rsidP="004032B8">
      <w:pPr>
        <w:pStyle w:val="berschrift1"/>
      </w:pPr>
      <w:r>
        <w:t xml:space="preserve">§ 4 </w:t>
      </w:r>
      <w:r w:rsidRPr="004032B8">
        <w:t>Durchführung der Wahlgänge</w:t>
      </w:r>
    </w:p>
    <w:p w14:paraId="6A71D8E3" w14:textId="477DBB55" w:rsidR="004032B8" w:rsidRPr="004032B8" w:rsidRDefault="004032B8" w:rsidP="008F11D9">
      <w:pPr>
        <w:pStyle w:val="Listenabsatz"/>
        <w:numPr>
          <w:ilvl w:val="0"/>
          <w:numId w:val="21"/>
        </w:numPr>
        <w:jc w:val="both"/>
        <w:rPr>
          <w:szCs w:val="22"/>
        </w:rPr>
      </w:pPr>
      <w:r w:rsidRPr="004032B8">
        <w:rPr>
          <w:szCs w:val="22"/>
        </w:rPr>
        <w:t xml:space="preserve">Vor jedem Wahlvorgang beschließt die Versammlung auf Vorschlag der Tagesleitung mit einfacher Mehrheit der abgegebenen Stimmen über den Abschluss der </w:t>
      </w:r>
      <w:proofErr w:type="spellStart"/>
      <w:proofErr w:type="gramStart"/>
      <w:r w:rsidRPr="004032B8">
        <w:rPr>
          <w:szCs w:val="22"/>
        </w:rPr>
        <w:t>Kandidat</w:t>
      </w:r>
      <w:r>
        <w:rPr>
          <w:szCs w:val="22"/>
        </w:rPr>
        <w:t>:</w:t>
      </w:r>
      <w:r w:rsidRPr="004032B8">
        <w:rPr>
          <w:szCs w:val="22"/>
        </w:rPr>
        <w:t>innenliste</w:t>
      </w:r>
      <w:proofErr w:type="spellEnd"/>
      <w:proofErr w:type="gramEnd"/>
      <w:r w:rsidRPr="004032B8">
        <w:rPr>
          <w:szCs w:val="22"/>
        </w:rPr>
        <w:t>.</w:t>
      </w:r>
    </w:p>
    <w:p w14:paraId="2C9A5E06" w14:textId="7C64AFAC" w:rsidR="004032B8" w:rsidRPr="004032B8" w:rsidRDefault="004032B8" w:rsidP="008F11D9">
      <w:pPr>
        <w:pStyle w:val="Listenabsatz"/>
        <w:numPr>
          <w:ilvl w:val="0"/>
          <w:numId w:val="21"/>
        </w:numPr>
        <w:jc w:val="both"/>
        <w:rPr>
          <w:szCs w:val="22"/>
        </w:rPr>
      </w:pPr>
      <w:r w:rsidRPr="004032B8">
        <w:rPr>
          <w:szCs w:val="22"/>
        </w:rPr>
        <w:t xml:space="preserve">Die Wahlhandlung beginnt mit dem Aufruf durch </w:t>
      </w:r>
      <w:proofErr w:type="spellStart"/>
      <w:proofErr w:type="gramStart"/>
      <w:r w:rsidRPr="004032B8">
        <w:rPr>
          <w:szCs w:val="22"/>
        </w:rPr>
        <w:t>die</w:t>
      </w:r>
      <w:r>
        <w:rPr>
          <w:szCs w:val="22"/>
        </w:rPr>
        <w:t>:den</w:t>
      </w:r>
      <w:proofErr w:type="spellEnd"/>
      <w:proofErr w:type="gramEnd"/>
      <w:r w:rsidRPr="004032B8">
        <w:rPr>
          <w:szCs w:val="22"/>
        </w:rPr>
        <w:t xml:space="preserve"> </w:t>
      </w:r>
      <w:proofErr w:type="spellStart"/>
      <w:r w:rsidRPr="004032B8">
        <w:rPr>
          <w:szCs w:val="22"/>
        </w:rPr>
        <w:t>Wahlleiter</w:t>
      </w:r>
      <w:r>
        <w:rPr>
          <w:szCs w:val="22"/>
        </w:rPr>
        <w:t>:</w:t>
      </w:r>
      <w:r w:rsidRPr="004032B8">
        <w:rPr>
          <w:szCs w:val="22"/>
        </w:rPr>
        <w:t>in</w:t>
      </w:r>
      <w:proofErr w:type="spellEnd"/>
      <w:r w:rsidRPr="004032B8">
        <w:rPr>
          <w:szCs w:val="22"/>
        </w:rPr>
        <w:t xml:space="preserve">. Sie kann nach ihrem Beginn nicht mehr abgebrochen werden. Sie endet mit der Erklärung des Endes durch </w:t>
      </w:r>
      <w:proofErr w:type="spellStart"/>
      <w:proofErr w:type="gramStart"/>
      <w:r w:rsidRPr="004032B8">
        <w:rPr>
          <w:szCs w:val="22"/>
        </w:rPr>
        <w:t>die</w:t>
      </w:r>
      <w:r>
        <w:rPr>
          <w:szCs w:val="22"/>
        </w:rPr>
        <w:t>:den</w:t>
      </w:r>
      <w:proofErr w:type="spellEnd"/>
      <w:proofErr w:type="gramEnd"/>
      <w:r w:rsidRPr="004032B8">
        <w:rPr>
          <w:szCs w:val="22"/>
        </w:rPr>
        <w:t xml:space="preserve"> </w:t>
      </w:r>
      <w:proofErr w:type="spellStart"/>
      <w:r w:rsidRPr="004032B8">
        <w:rPr>
          <w:szCs w:val="22"/>
        </w:rPr>
        <w:t>Wahlleiter</w:t>
      </w:r>
      <w:r>
        <w:rPr>
          <w:szCs w:val="22"/>
        </w:rPr>
        <w:t>:</w:t>
      </w:r>
      <w:r w:rsidRPr="004032B8">
        <w:rPr>
          <w:szCs w:val="22"/>
        </w:rPr>
        <w:t>in</w:t>
      </w:r>
      <w:proofErr w:type="spellEnd"/>
      <w:r w:rsidRPr="004032B8">
        <w:rPr>
          <w:szCs w:val="22"/>
        </w:rPr>
        <w:t xml:space="preserve">. </w:t>
      </w:r>
    </w:p>
    <w:p w14:paraId="3915D2B0" w14:textId="7A181B48" w:rsidR="004032B8" w:rsidRPr="004032B8" w:rsidRDefault="004032B8" w:rsidP="008F11D9">
      <w:pPr>
        <w:pStyle w:val="Listenabsatz"/>
        <w:numPr>
          <w:ilvl w:val="0"/>
          <w:numId w:val="21"/>
        </w:numPr>
        <w:jc w:val="both"/>
        <w:rPr>
          <w:szCs w:val="22"/>
        </w:rPr>
      </w:pPr>
      <w:r w:rsidRPr="004032B8">
        <w:rPr>
          <w:szCs w:val="22"/>
        </w:rPr>
        <w:t xml:space="preserve">Bei jeder Wahl, bei der mehr als ein Amt bzw. ein Mandat vergeben werden, sind die Grundsätze </w:t>
      </w:r>
      <w:r>
        <w:rPr>
          <w:szCs w:val="22"/>
        </w:rPr>
        <w:t xml:space="preserve">nach § 6 (2) </w:t>
      </w:r>
      <w:r w:rsidRPr="004032B8">
        <w:rPr>
          <w:szCs w:val="22"/>
        </w:rPr>
        <w:t xml:space="preserve">der Bundessatzung hinsichtlich der Quotierung verbindlich. Zur Realisierung der Geschlechterquotierung ist daher zunächst jeweils ein erster Wahlgang mit ausschließlich weiblichen Kandidierenden zur Sicherung der 50-prozentigen Mindestquotierung durchzuführen (Liste zur Sicherung der Mindestquotierung, </w:t>
      </w:r>
      <w:proofErr w:type="spellStart"/>
      <w:r w:rsidRPr="004032B8">
        <w:rPr>
          <w:szCs w:val="22"/>
        </w:rPr>
        <w:t>LzSdM</w:t>
      </w:r>
      <w:proofErr w:type="spellEnd"/>
      <w:r w:rsidRPr="004032B8">
        <w:rPr>
          <w:szCs w:val="22"/>
        </w:rPr>
        <w:t>). In einem zweiten Wahlgang mit weiblichen</w:t>
      </w:r>
      <w:r>
        <w:rPr>
          <w:szCs w:val="22"/>
        </w:rPr>
        <w:t>, diversen</w:t>
      </w:r>
      <w:r w:rsidRPr="004032B8">
        <w:rPr>
          <w:szCs w:val="22"/>
        </w:rPr>
        <w:t xml:space="preserve"> und männlichen </w:t>
      </w:r>
      <w:proofErr w:type="spellStart"/>
      <w:proofErr w:type="gramStart"/>
      <w:r w:rsidRPr="004032B8">
        <w:rPr>
          <w:szCs w:val="22"/>
        </w:rPr>
        <w:t>Kandidat</w:t>
      </w:r>
      <w:r>
        <w:rPr>
          <w:szCs w:val="22"/>
        </w:rPr>
        <w:t>:</w:t>
      </w:r>
      <w:r w:rsidRPr="004032B8">
        <w:rPr>
          <w:szCs w:val="22"/>
        </w:rPr>
        <w:t>innen</w:t>
      </w:r>
      <w:proofErr w:type="spellEnd"/>
      <w:proofErr w:type="gramEnd"/>
      <w:r w:rsidRPr="004032B8">
        <w:rPr>
          <w:szCs w:val="22"/>
        </w:rPr>
        <w:t xml:space="preserve"> werden dann die jeweils übrigen Mandate vergeben (Gemischte Liste). Die Teilung in zwei Wahlgänge entfällt, wenn alle </w:t>
      </w:r>
      <w:proofErr w:type="spellStart"/>
      <w:proofErr w:type="gramStart"/>
      <w:r w:rsidRPr="004032B8">
        <w:rPr>
          <w:szCs w:val="22"/>
        </w:rPr>
        <w:t>Kandidat</w:t>
      </w:r>
      <w:r>
        <w:rPr>
          <w:szCs w:val="22"/>
        </w:rPr>
        <w:t>:</w:t>
      </w:r>
      <w:r w:rsidRPr="004032B8">
        <w:rPr>
          <w:szCs w:val="22"/>
        </w:rPr>
        <w:t>innen</w:t>
      </w:r>
      <w:proofErr w:type="spellEnd"/>
      <w:proofErr w:type="gramEnd"/>
      <w:r w:rsidRPr="004032B8">
        <w:rPr>
          <w:szCs w:val="22"/>
        </w:rPr>
        <w:t xml:space="preserve"> zum Antritt auf der Liste zur Sicherung der Mindestquotierung berechtigt sind oder weniger </w:t>
      </w:r>
      <w:r>
        <w:rPr>
          <w:szCs w:val="22"/>
        </w:rPr>
        <w:t>nicht-weibliche</w:t>
      </w:r>
      <w:r w:rsidRPr="004032B8">
        <w:rPr>
          <w:szCs w:val="22"/>
        </w:rPr>
        <w:t xml:space="preserve"> </w:t>
      </w:r>
      <w:proofErr w:type="spellStart"/>
      <w:r w:rsidRPr="004032B8">
        <w:rPr>
          <w:szCs w:val="22"/>
        </w:rPr>
        <w:t>Kandidat</w:t>
      </w:r>
      <w:r>
        <w:rPr>
          <w:szCs w:val="22"/>
        </w:rPr>
        <w:t>:</w:t>
      </w:r>
      <w:r w:rsidRPr="004032B8">
        <w:rPr>
          <w:szCs w:val="22"/>
        </w:rPr>
        <w:t>innen</w:t>
      </w:r>
      <w:proofErr w:type="spellEnd"/>
      <w:r w:rsidRPr="004032B8">
        <w:rPr>
          <w:szCs w:val="22"/>
        </w:rPr>
        <w:t xml:space="preserve"> antreten als maximal gewählt werden können. Die Anzahl der weiblichen Mandate beträgt mindestens 50 Prozent der Gesamtmandatszahl.</w:t>
      </w:r>
    </w:p>
    <w:p w14:paraId="154080DB" w14:textId="65ACB991" w:rsidR="004032B8" w:rsidRPr="004032B8" w:rsidRDefault="004032B8" w:rsidP="008F11D9">
      <w:pPr>
        <w:pStyle w:val="Listenabsatz"/>
        <w:numPr>
          <w:ilvl w:val="0"/>
          <w:numId w:val="21"/>
        </w:numPr>
        <w:jc w:val="both"/>
        <w:rPr>
          <w:szCs w:val="22"/>
        </w:rPr>
      </w:pPr>
      <w:r w:rsidRPr="004032B8">
        <w:rPr>
          <w:szCs w:val="22"/>
        </w:rPr>
        <w:t xml:space="preserve">Wahlgänge zu verschiedenen Ämtern und Mandaten können parallel stattfinden. Wahlgänge verschiedener Listen für gleiche Ämter oder Mandate können parallel stattfinden, wenn auf der Liste zur Sicherung der Mindestquotierung nicht mehr </w:t>
      </w:r>
      <w:proofErr w:type="spellStart"/>
      <w:proofErr w:type="gramStart"/>
      <w:r w:rsidRPr="004032B8">
        <w:rPr>
          <w:szCs w:val="22"/>
        </w:rPr>
        <w:t>Kandidat</w:t>
      </w:r>
      <w:r>
        <w:rPr>
          <w:szCs w:val="22"/>
        </w:rPr>
        <w:t>:</w:t>
      </w:r>
      <w:r w:rsidRPr="004032B8">
        <w:rPr>
          <w:szCs w:val="22"/>
        </w:rPr>
        <w:t>innen</w:t>
      </w:r>
      <w:proofErr w:type="spellEnd"/>
      <w:proofErr w:type="gramEnd"/>
      <w:r w:rsidRPr="004032B8">
        <w:rPr>
          <w:szCs w:val="22"/>
        </w:rPr>
        <w:t xml:space="preserve"> antreten, als Plätze zu vergeben sind. </w:t>
      </w:r>
    </w:p>
    <w:p w14:paraId="669C2002" w14:textId="77777777" w:rsidR="004032B8" w:rsidRPr="004032B8" w:rsidRDefault="004032B8" w:rsidP="008F11D9">
      <w:pPr>
        <w:pStyle w:val="Listenabsatz"/>
        <w:numPr>
          <w:ilvl w:val="0"/>
          <w:numId w:val="21"/>
        </w:numPr>
        <w:jc w:val="both"/>
        <w:rPr>
          <w:szCs w:val="22"/>
        </w:rPr>
      </w:pPr>
      <w:r w:rsidRPr="004032B8">
        <w:rPr>
          <w:szCs w:val="22"/>
        </w:rPr>
        <w:t>Bleiben nach einem Wahlgang Mandate unbesetzt, kann durch Versammlungsbeschluss entweder die Wahl vertagt oder ein weiterer Wahlgang aufgerufen werden.</w:t>
      </w:r>
    </w:p>
    <w:p w14:paraId="0E84CD63" w14:textId="5B8B3649" w:rsidR="004032B8" w:rsidRPr="004032B8" w:rsidRDefault="004032B8" w:rsidP="008F11D9">
      <w:pPr>
        <w:pStyle w:val="Listenabsatz"/>
        <w:numPr>
          <w:ilvl w:val="0"/>
          <w:numId w:val="21"/>
        </w:numPr>
        <w:jc w:val="both"/>
        <w:rPr>
          <w:szCs w:val="22"/>
        </w:rPr>
      </w:pPr>
      <w:r w:rsidRPr="004032B8">
        <w:rPr>
          <w:szCs w:val="22"/>
        </w:rPr>
        <w:t xml:space="preserve">Wird während der Wahlhandlung oder während der Stimmenauszählung ein Wahlfehler festgestellt, der relevanten Einfluss auf das Wahlergebnis haben kann, hat die Wahlkommission </w:t>
      </w:r>
      <w:r w:rsidRPr="004032B8">
        <w:rPr>
          <w:szCs w:val="22"/>
        </w:rPr>
        <w:lastRenderedPageBreak/>
        <w:t xml:space="preserve">die Wahlhandlung bzw. die Stimmenauszählung sofort abzubrechen und die Wiederholung der Wahlhandlung zu veranlassen. Der Grund für die Wahlwiederholung ist im Wahlprotokoll festzuhalten. </w:t>
      </w:r>
    </w:p>
    <w:p w14:paraId="17C80E95" w14:textId="4F53C3CC" w:rsidR="004032B8" w:rsidRPr="004032B8" w:rsidRDefault="008F11D9" w:rsidP="004032B8">
      <w:pPr>
        <w:pStyle w:val="berschrift1"/>
      </w:pPr>
      <w:r>
        <w:t xml:space="preserve">§ 5 </w:t>
      </w:r>
      <w:r w:rsidR="004032B8" w:rsidRPr="004032B8">
        <w:t>Stimmzettel &amp; Stimmvergabe</w:t>
      </w:r>
    </w:p>
    <w:p w14:paraId="70E425C5" w14:textId="7A716DEC" w:rsidR="004032B8" w:rsidRPr="004032B8" w:rsidRDefault="004032B8" w:rsidP="008F11D9">
      <w:pPr>
        <w:pStyle w:val="Listenabsatz"/>
        <w:numPr>
          <w:ilvl w:val="0"/>
          <w:numId w:val="22"/>
        </w:numPr>
        <w:jc w:val="both"/>
        <w:rPr>
          <w:szCs w:val="22"/>
        </w:rPr>
      </w:pPr>
      <w:r w:rsidRPr="004032B8">
        <w:rPr>
          <w:szCs w:val="22"/>
        </w:rPr>
        <w:t>Jede Wählende hat in einem Wahlgang maximal so viele Stimmen, wie Mandate zu vergeben</w:t>
      </w:r>
      <w:r w:rsidR="008F11D9">
        <w:rPr>
          <w:szCs w:val="22"/>
        </w:rPr>
        <w:t xml:space="preserve"> </w:t>
      </w:r>
      <w:r w:rsidRPr="004032B8">
        <w:rPr>
          <w:szCs w:val="22"/>
        </w:rPr>
        <w:t xml:space="preserve">sind. Wenn mehr Stimmen vergeben werden als zulässig, so </w:t>
      </w:r>
      <w:proofErr w:type="gramStart"/>
      <w:r w:rsidRPr="004032B8">
        <w:rPr>
          <w:szCs w:val="22"/>
        </w:rPr>
        <w:t>ist</w:t>
      </w:r>
      <w:proofErr w:type="gramEnd"/>
      <w:r w:rsidRPr="004032B8">
        <w:rPr>
          <w:szCs w:val="22"/>
        </w:rPr>
        <w:t xml:space="preserve"> der Wahlzettel ungültig. </w:t>
      </w:r>
      <w:r w:rsidR="008F11D9">
        <w:rPr>
          <w:szCs w:val="22"/>
        </w:rPr>
        <w:t>An</w:t>
      </w:r>
      <w:r w:rsidRPr="004032B8">
        <w:rPr>
          <w:szCs w:val="22"/>
        </w:rPr>
        <w:t xml:space="preserve"> </w:t>
      </w:r>
      <w:proofErr w:type="spellStart"/>
      <w:proofErr w:type="gramStart"/>
      <w:r w:rsidRPr="004032B8">
        <w:rPr>
          <w:szCs w:val="22"/>
        </w:rPr>
        <w:t>eine</w:t>
      </w:r>
      <w:r w:rsidR="008F11D9">
        <w:rPr>
          <w:szCs w:val="22"/>
        </w:rPr>
        <w:t>:n</w:t>
      </w:r>
      <w:proofErr w:type="spellEnd"/>
      <w:proofErr w:type="gramEnd"/>
      <w:r w:rsidRPr="004032B8">
        <w:rPr>
          <w:szCs w:val="22"/>
        </w:rPr>
        <w:t xml:space="preserve"> </w:t>
      </w:r>
      <w:proofErr w:type="spellStart"/>
      <w:r w:rsidRPr="004032B8">
        <w:rPr>
          <w:szCs w:val="22"/>
        </w:rPr>
        <w:t>Kandidat</w:t>
      </w:r>
      <w:r>
        <w:rPr>
          <w:szCs w:val="22"/>
        </w:rPr>
        <w:t>:</w:t>
      </w:r>
      <w:r w:rsidRPr="004032B8">
        <w:rPr>
          <w:szCs w:val="22"/>
        </w:rPr>
        <w:t>in</w:t>
      </w:r>
      <w:proofErr w:type="spellEnd"/>
      <w:r w:rsidRPr="004032B8">
        <w:rPr>
          <w:szCs w:val="22"/>
        </w:rPr>
        <w:t xml:space="preserve"> kann maximal eine Stimme vergeben werden. Zudem besteht die Möglichkeit der Gesamtenthaltung.</w:t>
      </w:r>
    </w:p>
    <w:p w14:paraId="7B89E6E1" w14:textId="44C59461" w:rsidR="004032B8" w:rsidRPr="004032B8" w:rsidRDefault="004032B8" w:rsidP="008F11D9">
      <w:pPr>
        <w:pStyle w:val="Listenabsatz"/>
        <w:numPr>
          <w:ilvl w:val="0"/>
          <w:numId w:val="22"/>
        </w:numPr>
        <w:jc w:val="both"/>
        <w:rPr>
          <w:szCs w:val="22"/>
        </w:rPr>
      </w:pPr>
      <w:r w:rsidRPr="004032B8">
        <w:rPr>
          <w:szCs w:val="22"/>
        </w:rPr>
        <w:t xml:space="preserve">Bei Wahlen, bei denen weniger oder genauso viele </w:t>
      </w:r>
      <w:proofErr w:type="spellStart"/>
      <w:proofErr w:type="gramStart"/>
      <w:r w:rsidRPr="004032B8">
        <w:rPr>
          <w:szCs w:val="22"/>
        </w:rPr>
        <w:t>Kandidat</w:t>
      </w:r>
      <w:r>
        <w:rPr>
          <w:szCs w:val="22"/>
        </w:rPr>
        <w:t>:</w:t>
      </w:r>
      <w:r w:rsidRPr="004032B8">
        <w:rPr>
          <w:szCs w:val="22"/>
        </w:rPr>
        <w:t>innen</w:t>
      </w:r>
      <w:proofErr w:type="spellEnd"/>
      <w:proofErr w:type="gramEnd"/>
      <w:r w:rsidRPr="004032B8">
        <w:rPr>
          <w:szCs w:val="22"/>
        </w:rPr>
        <w:t xml:space="preserve"> antreten, wie Plätze zu vergeben sind, </w:t>
      </w:r>
      <w:r w:rsidR="008F11D9">
        <w:rPr>
          <w:szCs w:val="22"/>
        </w:rPr>
        <w:t>ist</w:t>
      </w:r>
      <w:r w:rsidRPr="004032B8">
        <w:rPr>
          <w:szCs w:val="22"/>
        </w:rPr>
        <w:t xml:space="preserve"> auf den Stimmzetteln hinter allen Kandidierenden die M</w:t>
      </w:r>
      <w:r w:rsidRPr="004032B8">
        <w:rPr>
          <w:szCs w:val="22"/>
          <w:lang w:val="sv-SE"/>
        </w:rPr>
        <w:t>ö</w:t>
      </w:r>
      <w:proofErr w:type="spellStart"/>
      <w:r w:rsidRPr="004032B8">
        <w:rPr>
          <w:szCs w:val="22"/>
        </w:rPr>
        <w:t>glichkeit</w:t>
      </w:r>
      <w:proofErr w:type="spellEnd"/>
      <w:r w:rsidR="008F11D9">
        <w:rPr>
          <w:szCs w:val="22"/>
        </w:rPr>
        <w:t>,</w:t>
      </w:r>
      <w:r w:rsidRPr="004032B8">
        <w:rPr>
          <w:szCs w:val="22"/>
        </w:rPr>
        <w:t xml:space="preserve"> mit „Ja“, „Nein“ oder „Enthaltung“ zu stimmen, zu vermerken. </w:t>
      </w:r>
    </w:p>
    <w:p w14:paraId="746B50BA" w14:textId="77777777" w:rsidR="004032B8" w:rsidRPr="004032B8" w:rsidRDefault="004032B8" w:rsidP="008F11D9">
      <w:pPr>
        <w:pStyle w:val="Listenabsatz"/>
        <w:numPr>
          <w:ilvl w:val="0"/>
          <w:numId w:val="22"/>
        </w:numPr>
        <w:jc w:val="both"/>
        <w:rPr>
          <w:szCs w:val="22"/>
        </w:rPr>
      </w:pPr>
      <w:r w:rsidRPr="004032B8">
        <w:rPr>
          <w:szCs w:val="22"/>
        </w:rPr>
        <w:t xml:space="preserve">Die für einen Wahlgang verwendeten Wahlscheine müssen einheitlich sein, die Kandidierenden werden alphabetisch aufgelistet. Die Gestaltung des Wahlscheines muss eine eindeutige Stimmabgabe </w:t>
      </w:r>
      <w:proofErr w:type="spellStart"/>
      <w:r w:rsidRPr="004032B8">
        <w:rPr>
          <w:szCs w:val="22"/>
        </w:rPr>
        <w:t>erm</w:t>
      </w:r>
      <w:proofErr w:type="spellEnd"/>
      <w:r w:rsidRPr="004032B8">
        <w:rPr>
          <w:szCs w:val="22"/>
          <w:lang w:val="sv-SE"/>
        </w:rPr>
        <w:t>ö</w:t>
      </w:r>
      <w:r w:rsidRPr="004032B8">
        <w:rPr>
          <w:szCs w:val="22"/>
        </w:rPr>
        <w:t>glichen.</w:t>
      </w:r>
    </w:p>
    <w:p w14:paraId="5404EDAC" w14:textId="60F3A714" w:rsidR="004032B8" w:rsidRPr="004032B8" w:rsidRDefault="004032B8" w:rsidP="008F11D9">
      <w:pPr>
        <w:pStyle w:val="Listenabsatz"/>
        <w:numPr>
          <w:ilvl w:val="0"/>
          <w:numId w:val="22"/>
        </w:numPr>
        <w:jc w:val="both"/>
        <w:rPr>
          <w:szCs w:val="22"/>
        </w:rPr>
      </w:pPr>
      <w:r w:rsidRPr="004032B8">
        <w:rPr>
          <w:szCs w:val="22"/>
        </w:rPr>
        <w:t xml:space="preserve">Die Wahlkommission zählt die abgegebenen Stimmen aus. Wenn Zettel oder einzelne Zeilen mit „Ja / Nein / Enthaltung“ </w:t>
      </w:r>
      <w:r w:rsidR="008F11D9">
        <w:rPr>
          <w:szCs w:val="22"/>
        </w:rPr>
        <w:t xml:space="preserve">nach </w:t>
      </w:r>
      <w:r w:rsidRPr="004032B8">
        <w:rPr>
          <w:szCs w:val="22"/>
        </w:rPr>
        <w:t xml:space="preserve">§ 5 </w:t>
      </w:r>
      <w:r w:rsidR="008F11D9">
        <w:rPr>
          <w:szCs w:val="22"/>
        </w:rPr>
        <w:t xml:space="preserve">(2) </w:t>
      </w:r>
      <w:r w:rsidRPr="004032B8">
        <w:rPr>
          <w:szCs w:val="22"/>
        </w:rPr>
        <w:t xml:space="preserve">nicht ausgefüllt werden, gilt dies jeweils als Enthaltung bzw. Teilenthaltung. Besteht Uneinigkeit über die Aussage einer Stimme, entscheidet die Wahlkommission mit einfacher Mehrheit. Bei Stimmengleichheit entscheidet </w:t>
      </w:r>
      <w:proofErr w:type="spellStart"/>
      <w:proofErr w:type="gramStart"/>
      <w:r w:rsidRPr="004032B8">
        <w:rPr>
          <w:szCs w:val="22"/>
        </w:rPr>
        <w:t>die</w:t>
      </w:r>
      <w:r w:rsidR="008F11D9">
        <w:rPr>
          <w:szCs w:val="22"/>
        </w:rPr>
        <w:t>:der</w:t>
      </w:r>
      <w:proofErr w:type="spellEnd"/>
      <w:proofErr w:type="gramEnd"/>
      <w:r w:rsidRPr="004032B8">
        <w:rPr>
          <w:szCs w:val="22"/>
        </w:rPr>
        <w:t xml:space="preserve"> </w:t>
      </w:r>
      <w:proofErr w:type="spellStart"/>
      <w:r w:rsidRPr="004032B8">
        <w:rPr>
          <w:szCs w:val="22"/>
        </w:rPr>
        <w:t>Wahlleiter</w:t>
      </w:r>
      <w:r>
        <w:rPr>
          <w:szCs w:val="22"/>
        </w:rPr>
        <w:t>:</w:t>
      </w:r>
      <w:r w:rsidRPr="004032B8">
        <w:rPr>
          <w:szCs w:val="22"/>
        </w:rPr>
        <w:t>in</w:t>
      </w:r>
      <w:proofErr w:type="spellEnd"/>
      <w:r w:rsidRPr="004032B8">
        <w:rPr>
          <w:szCs w:val="22"/>
        </w:rPr>
        <w:t xml:space="preserve">. Ungültig sind Stimmzettel, die den Willen </w:t>
      </w:r>
      <w:proofErr w:type="spellStart"/>
      <w:proofErr w:type="gramStart"/>
      <w:r w:rsidRPr="004032B8">
        <w:rPr>
          <w:szCs w:val="22"/>
        </w:rPr>
        <w:t>der</w:t>
      </w:r>
      <w:r w:rsidR="008F11D9">
        <w:rPr>
          <w:szCs w:val="22"/>
        </w:rPr>
        <w:t>:</w:t>
      </w:r>
      <w:r w:rsidRPr="004032B8">
        <w:rPr>
          <w:szCs w:val="22"/>
        </w:rPr>
        <w:t>des</w:t>
      </w:r>
      <w:proofErr w:type="spellEnd"/>
      <w:proofErr w:type="gramEnd"/>
      <w:r w:rsidRPr="004032B8">
        <w:rPr>
          <w:szCs w:val="22"/>
        </w:rPr>
        <w:t xml:space="preserve"> Wählenden nicht zweifelsfrei erkennen lassen oder Anmerkungen, Zeichnungen oder Vorbehalte enthalten. </w:t>
      </w:r>
      <w:proofErr w:type="spellStart"/>
      <w:proofErr w:type="gramStart"/>
      <w:r w:rsidRPr="004032B8">
        <w:rPr>
          <w:szCs w:val="22"/>
        </w:rPr>
        <w:t>Die</w:t>
      </w:r>
      <w:r w:rsidR="008F11D9">
        <w:rPr>
          <w:szCs w:val="22"/>
        </w:rPr>
        <w:t>:Der</w:t>
      </w:r>
      <w:proofErr w:type="spellEnd"/>
      <w:proofErr w:type="gramEnd"/>
      <w:r w:rsidRPr="004032B8">
        <w:rPr>
          <w:szCs w:val="22"/>
        </w:rPr>
        <w:t xml:space="preserve"> </w:t>
      </w:r>
      <w:proofErr w:type="spellStart"/>
      <w:r w:rsidRPr="004032B8">
        <w:rPr>
          <w:szCs w:val="22"/>
        </w:rPr>
        <w:t>Wahlleiter</w:t>
      </w:r>
      <w:r>
        <w:rPr>
          <w:szCs w:val="22"/>
        </w:rPr>
        <w:t>:</w:t>
      </w:r>
      <w:r w:rsidRPr="004032B8">
        <w:rPr>
          <w:szCs w:val="22"/>
        </w:rPr>
        <w:t>in</w:t>
      </w:r>
      <w:proofErr w:type="spellEnd"/>
      <w:r w:rsidRPr="004032B8">
        <w:rPr>
          <w:szCs w:val="22"/>
        </w:rPr>
        <w:t xml:space="preserve"> vermerkt die Entscheidung auf dem betreffenden Zettel.</w:t>
      </w:r>
    </w:p>
    <w:p w14:paraId="5C1ED44C" w14:textId="3405ED35" w:rsidR="004032B8" w:rsidRPr="004032B8" w:rsidRDefault="008F11D9" w:rsidP="004032B8">
      <w:pPr>
        <w:pStyle w:val="berschrift1"/>
      </w:pPr>
      <w:r>
        <w:t xml:space="preserve">§ 6 </w:t>
      </w:r>
      <w:proofErr w:type="gramStart"/>
      <w:r w:rsidR="004032B8" w:rsidRPr="004032B8">
        <w:t xml:space="preserve">Stimmenauszählung  </w:t>
      </w:r>
      <w:r>
        <w:t>und</w:t>
      </w:r>
      <w:proofErr w:type="gramEnd"/>
      <w:r w:rsidR="004032B8" w:rsidRPr="004032B8">
        <w:t xml:space="preserve"> Feststellung des Ergebnisses</w:t>
      </w:r>
    </w:p>
    <w:p w14:paraId="25C34845" w14:textId="4B42D100" w:rsidR="004032B8" w:rsidRPr="004032B8" w:rsidRDefault="004032B8" w:rsidP="005233F9">
      <w:pPr>
        <w:pStyle w:val="Listenabsatz"/>
        <w:numPr>
          <w:ilvl w:val="0"/>
          <w:numId w:val="20"/>
        </w:numPr>
        <w:jc w:val="both"/>
        <w:rPr>
          <w:szCs w:val="22"/>
        </w:rPr>
      </w:pPr>
      <w:r w:rsidRPr="004032B8">
        <w:rPr>
          <w:szCs w:val="22"/>
        </w:rPr>
        <w:t>Die Stimmenauszählung durch die Wahlkommission ist verbands</w:t>
      </w:r>
      <w:r w:rsidRPr="004032B8">
        <w:rPr>
          <w:szCs w:val="22"/>
          <w:lang w:val="sv-SE"/>
        </w:rPr>
        <w:t>ö</w:t>
      </w:r>
      <w:proofErr w:type="spellStart"/>
      <w:r w:rsidRPr="004032B8">
        <w:rPr>
          <w:szCs w:val="22"/>
        </w:rPr>
        <w:t>ffentlich</w:t>
      </w:r>
      <w:proofErr w:type="spellEnd"/>
      <w:r w:rsidRPr="004032B8">
        <w:rPr>
          <w:szCs w:val="22"/>
        </w:rPr>
        <w:t>. Die ordnungsgemäße Auszählung darf durch die Öffentlichkeit nicht beeinträchtigt werden. Bei der Stimmenauszählung ist zu gewährleisten, dass keine Rückschlüsse auf das Wahlverhalten m</w:t>
      </w:r>
      <w:r w:rsidRPr="004032B8">
        <w:rPr>
          <w:szCs w:val="22"/>
          <w:lang w:val="sv-SE"/>
        </w:rPr>
        <w:t>ö</w:t>
      </w:r>
      <w:r w:rsidRPr="004032B8">
        <w:rPr>
          <w:szCs w:val="22"/>
        </w:rPr>
        <w:t xml:space="preserve">glich sind. </w:t>
      </w:r>
    </w:p>
    <w:p w14:paraId="4FB83EAE" w14:textId="5D0F38E4" w:rsidR="004032B8" w:rsidRPr="004032B8" w:rsidRDefault="004032B8" w:rsidP="005233F9">
      <w:pPr>
        <w:pStyle w:val="Listenabsatz"/>
        <w:numPr>
          <w:ilvl w:val="0"/>
          <w:numId w:val="20"/>
        </w:numPr>
        <w:jc w:val="both"/>
        <w:rPr>
          <w:szCs w:val="22"/>
        </w:rPr>
      </w:pPr>
      <w:r w:rsidRPr="004032B8">
        <w:rPr>
          <w:szCs w:val="22"/>
        </w:rPr>
        <w:t>Gewählt sind, entsprechend der Zahl der zu vergebenden Mandate, die Kandidierenden in der Reihenfolge der erreichten Stimmenzahl und wenn Sie mindestens 10</w:t>
      </w:r>
      <w:r w:rsidR="005233F9">
        <w:rPr>
          <w:szCs w:val="22"/>
        </w:rPr>
        <w:t xml:space="preserve"> </w:t>
      </w:r>
      <w:r w:rsidRPr="004032B8">
        <w:rPr>
          <w:szCs w:val="22"/>
        </w:rPr>
        <w:t>% der gültigen Stimmen erreicht haben. Die Versammlung kann vor der Wahl ein anderes Quorum beschließen.</w:t>
      </w:r>
    </w:p>
    <w:p w14:paraId="6A497B37" w14:textId="42B2B67A" w:rsidR="004032B8" w:rsidRPr="004032B8" w:rsidRDefault="004032B8" w:rsidP="005233F9">
      <w:pPr>
        <w:pStyle w:val="Listenabsatz"/>
        <w:numPr>
          <w:ilvl w:val="0"/>
          <w:numId w:val="20"/>
        </w:numPr>
        <w:jc w:val="both"/>
        <w:rPr>
          <w:szCs w:val="22"/>
        </w:rPr>
      </w:pPr>
      <w:r w:rsidRPr="004032B8">
        <w:rPr>
          <w:szCs w:val="22"/>
        </w:rPr>
        <w:t xml:space="preserve">Bei Wahlen, bei denen weniger oder genauso viele </w:t>
      </w:r>
      <w:proofErr w:type="spellStart"/>
      <w:proofErr w:type="gramStart"/>
      <w:r w:rsidRPr="004032B8">
        <w:rPr>
          <w:szCs w:val="22"/>
        </w:rPr>
        <w:t>Kandidat</w:t>
      </w:r>
      <w:r>
        <w:rPr>
          <w:szCs w:val="22"/>
        </w:rPr>
        <w:t>:</w:t>
      </w:r>
      <w:r w:rsidRPr="004032B8">
        <w:rPr>
          <w:szCs w:val="22"/>
        </w:rPr>
        <w:t>innen</w:t>
      </w:r>
      <w:proofErr w:type="spellEnd"/>
      <w:proofErr w:type="gramEnd"/>
      <w:r w:rsidRPr="004032B8">
        <w:rPr>
          <w:szCs w:val="22"/>
        </w:rPr>
        <w:t xml:space="preserve"> antreten, wie Plätze zu vergeben sind, ist gewählt</w:t>
      </w:r>
      <w:r w:rsidR="005233F9">
        <w:rPr>
          <w:szCs w:val="22"/>
        </w:rPr>
        <w:t>,</w:t>
      </w:r>
      <w:r w:rsidRPr="004032B8">
        <w:rPr>
          <w:szCs w:val="22"/>
        </w:rPr>
        <w:t xml:space="preserve"> wer die absolute Mehrheit erreicht.</w:t>
      </w:r>
    </w:p>
    <w:p w14:paraId="08B25B68" w14:textId="77777777" w:rsidR="005233F9" w:rsidRDefault="004032B8" w:rsidP="005233F9">
      <w:pPr>
        <w:pStyle w:val="Listenabsatz"/>
        <w:numPr>
          <w:ilvl w:val="0"/>
          <w:numId w:val="20"/>
        </w:numPr>
        <w:jc w:val="both"/>
        <w:rPr>
          <w:szCs w:val="22"/>
        </w:rPr>
      </w:pPr>
      <w:r w:rsidRPr="004032B8">
        <w:rPr>
          <w:szCs w:val="22"/>
        </w:rPr>
        <w:t xml:space="preserve">Bei Stimmengleichheit für letzte </w:t>
      </w:r>
      <w:proofErr w:type="gramStart"/>
      <w:r w:rsidRPr="004032B8">
        <w:rPr>
          <w:szCs w:val="22"/>
        </w:rPr>
        <w:t>zu besetzende Plätze</w:t>
      </w:r>
      <w:proofErr w:type="gramEnd"/>
      <w:r w:rsidRPr="004032B8">
        <w:rPr>
          <w:szCs w:val="22"/>
        </w:rPr>
        <w:t xml:space="preserve"> findet eine Stichwahl zwischen den Kandidierenden mit gleicher Stimmenzahl statt. Gewählt ist in der Stichwahl die kandidierende Person mit den meisten Stimmen. Bei Stimmengleichheit in der Stichwahl entscheidet ein Münzwurf.</w:t>
      </w:r>
    </w:p>
    <w:p w14:paraId="0F1E912B" w14:textId="3D69660B" w:rsidR="004032B8" w:rsidRPr="005233F9" w:rsidRDefault="004032B8" w:rsidP="005233F9">
      <w:pPr>
        <w:pStyle w:val="Listenabsatz"/>
        <w:numPr>
          <w:ilvl w:val="0"/>
          <w:numId w:val="20"/>
        </w:numPr>
        <w:jc w:val="both"/>
        <w:rPr>
          <w:szCs w:val="22"/>
        </w:rPr>
      </w:pPr>
      <w:r w:rsidRPr="005233F9">
        <w:rPr>
          <w:szCs w:val="22"/>
        </w:rPr>
        <w:lastRenderedPageBreak/>
        <w:t xml:space="preserve">Bei Stimmengleichheit bei der Wahl von Ersatzdelegierten oder </w:t>
      </w:r>
      <w:proofErr w:type="spellStart"/>
      <w:proofErr w:type="gramStart"/>
      <w:r w:rsidRPr="005233F9">
        <w:rPr>
          <w:szCs w:val="22"/>
        </w:rPr>
        <w:t>Nachrücker:innen</w:t>
      </w:r>
      <w:proofErr w:type="spellEnd"/>
      <w:proofErr w:type="gramEnd"/>
      <w:r w:rsidRPr="005233F9">
        <w:rPr>
          <w:szCs w:val="22"/>
        </w:rPr>
        <w:t xml:space="preserve"> wird bei vorhandenen Nein-Stimmen nach weniger Nein-Stimmen, bei deren  Gleichheit mit einem Münzwurf über die Reihenfolge entschieden.</w:t>
      </w:r>
    </w:p>
    <w:p w14:paraId="22B3C8F5" w14:textId="0B6F2A34" w:rsidR="004032B8" w:rsidRPr="004032B8" w:rsidRDefault="004032B8" w:rsidP="005233F9">
      <w:pPr>
        <w:pStyle w:val="Listenabsatz"/>
        <w:numPr>
          <w:ilvl w:val="0"/>
          <w:numId w:val="20"/>
        </w:numPr>
        <w:jc w:val="both"/>
        <w:rPr>
          <w:szCs w:val="22"/>
        </w:rPr>
      </w:pPr>
      <w:r w:rsidRPr="004032B8">
        <w:rPr>
          <w:szCs w:val="22"/>
        </w:rPr>
        <w:t xml:space="preserve">Eine Wahl gilt als angenommen, wenn </w:t>
      </w:r>
      <w:proofErr w:type="spellStart"/>
      <w:proofErr w:type="gramStart"/>
      <w:r w:rsidRPr="004032B8">
        <w:rPr>
          <w:szCs w:val="22"/>
        </w:rPr>
        <w:t>die</w:t>
      </w:r>
      <w:r w:rsidR="005233F9">
        <w:rPr>
          <w:szCs w:val="22"/>
        </w:rPr>
        <w:t>:</w:t>
      </w:r>
      <w:r w:rsidRPr="004032B8">
        <w:rPr>
          <w:szCs w:val="22"/>
        </w:rPr>
        <w:t>der</w:t>
      </w:r>
      <w:proofErr w:type="spellEnd"/>
      <w:proofErr w:type="gramEnd"/>
      <w:r w:rsidRPr="004032B8">
        <w:rPr>
          <w:szCs w:val="22"/>
        </w:rPr>
        <w:t xml:space="preserve"> Gewählte dem nicht unmittelbar nach Bekanntgabe des Wahlergebnisses widerspricht. </w:t>
      </w:r>
    </w:p>
    <w:p w14:paraId="66312A88" w14:textId="47E4F347" w:rsidR="004032B8" w:rsidRPr="004032B8" w:rsidRDefault="008F11D9" w:rsidP="004032B8">
      <w:pPr>
        <w:pStyle w:val="berschrift1"/>
      </w:pPr>
      <w:r>
        <w:t xml:space="preserve">§ 7 </w:t>
      </w:r>
      <w:proofErr w:type="spellStart"/>
      <w:proofErr w:type="gramStart"/>
      <w:r w:rsidR="004032B8" w:rsidRPr="004032B8">
        <w:t>Nachrü</w:t>
      </w:r>
      <w:proofErr w:type="spellEnd"/>
      <w:r w:rsidR="004032B8" w:rsidRPr="004032B8">
        <w:rPr>
          <w:lang w:val="nl-NL"/>
        </w:rPr>
        <w:t>cker</w:t>
      </w:r>
      <w:r w:rsidR="004032B8">
        <w:rPr>
          <w:lang w:val="nl-NL"/>
        </w:rPr>
        <w:t>:</w:t>
      </w:r>
      <w:r w:rsidR="004032B8" w:rsidRPr="004032B8">
        <w:rPr>
          <w:lang w:val="nl-NL"/>
        </w:rPr>
        <w:t>innen</w:t>
      </w:r>
      <w:proofErr w:type="gramEnd"/>
      <w:r w:rsidR="004032B8" w:rsidRPr="004032B8">
        <w:rPr>
          <w:lang w:val="nl-NL"/>
        </w:rPr>
        <w:t xml:space="preserve"> </w:t>
      </w:r>
    </w:p>
    <w:p w14:paraId="073980D8" w14:textId="17C0D6CD" w:rsidR="004032B8" w:rsidRPr="004032B8" w:rsidRDefault="004032B8" w:rsidP="004032B8">
      <w:pPr>
        <w:pStyle w:val="Listenabsatz"/>
        <w:numPr>
          <w:ilvl w:val="0"/>
          <w:numId w:val="18"/>
        </w:numPr>
        <w:jc w:val="both"/>
        <w:rPr>
          <w:szCs w:val="22"/>
        </w:rPr>
      </w:pPr>
      <w:r w:rsidRPr="004032B8">
        <w:rPr>
          <w:szCs w:val="22"/>
        </w:rPr>
        <w:t xml:space="preserve">Bei Delegiertenwahlen sind alle weiteren </w:t>
      </w:r>
      <w:proofErr w:type="spellStart"/>
      <w:proofErr w:type="gramStart"/>
      <w:r w:rsidRPr="004032B8">
        <w:rPr>
          <w:szCs w:val="22"/>
        </w:rPr>
        <w:t>Bewerber</w:t>
      </w:r>
      <w:r>
        <w:rPr>
          <w:szCs w:val="22"/>
        </w:rPr>
        <w:t>:</w:t>
      </w:r>
      <w:r w:rsidRPr="004032B8">
        <w:rPr>
          <w:szCs w:val="22"/>
        </w:rPr>
        <w:t>innen</w:t>
      </w:r>
      <w:proofErr w:type="spellEnd"/>
      <w:proofErr w:type="gramEnd"/>
      <w:r w:rsidRPr="004032B8">
        <w:rPr>
          <w:szCs w:val="22"/>
        </w:rPr>
        <w:t xml:space="preserve"> mit dem erforderlichen Quorum in der Reihenfolge ihrer Stimmen</w:t>
      </w:r>
      <w:r>
        <w:rPr>
          <w:szCs w:val="22"/>
        </w:rPr>
        <w:t>z</w:t>
      </w:r>
      <w:r w:rsidRPr="004032B8">
        <w:rPr>
          <w:szCs w:val="22"/>
        </w:rPr>
        <w:t>ahl als Ersatzdelegierte gewählt, außer wenn zur Wahl der Ersatzdelegierten gesonderte Wahlgänge stattfinden. Darüber entscheidet die Versammlung vor der entsprechenden Wahl.</w:t>
      </w:r>
    </w:p>
    <w:p w14:paraId="4410A55A" w14:textId="5F6BCE0F" w:rsidR="004032B8" w:rsidRPr="004032B8" w:rsidRDefault="004032B8" w:rsidP="004032B8">
      <w:pPr>
        <w:pStyle w:val="Listenabsatz"/>
        <w:numPr>
          <w:ilvl w:val="0"/>
          <w:numId w:val="18"/>
        </w:numPr>
        <w:jc w:val="both"/>
        <w:rPr>
          <w:szCs w:val="22"/>
        </w:rPr>
      </w:pPr>
      <w:r w:rsidRPr="004032B8">
        <w:rPr>
          <w:szCs w:val="22"/>
        </w:rPr>
        <w:t xml:space="preserve">Bei einem gesondertem Wahlgang stehen automatisch diejenigen </w:t>
      </w:r>
      <w:proofErr w:type="spellStart"/>
      <w:proofErr w:type="gramStart"/>
      <w:r w:rsidRPr="004032B8">
        <w:rPr>
          <w:szCs w:val="22"/>
        </w:rPr>
        <w:t>Kandidat</w:t>
      </w:r>
      <w:r>
        <w:rPr>
          <w:szCs w:val="22"/>
        </w:rPr>
        <w:t>:</w:t>
      </w:r>
      <w:r w:rsidRPr="004032B8">
        <w:rPr>
          <w:szCs w:val="22"/>
        </w:rPr>
        <w:t>innen</w:t>
      </w:r>
      <w:proofErr w:type="spellEnd"/>
      <w:proofErr w:type="gramEnd"/>
      <w:r w:rsidRPr="004032B8">
        <w:rPr>
          <w:szCs w:val="22"/>
        </w:rPr>
        <w:t xml:space="preserve"> mit zur Wahl, die bei der Wahl der Delegierten nicht gewählt worden sind, sofern sie nicht widersprechen. </w:t>
      </w:r>
    </w:p>
    <w:p w14:paraId="4DA44117" w14:textId="58E8B220" w:rsidR="004032B8" w:rsidRPr="004032B8" w:rsidRDefault="004032B8" w:rsidP="004032B8">
      <w:pPr>
        <w:pStyle w:val="Listenabsatz"/>
        <w:numPr>
          <w:ilvl w:val="0"/>
          <w:numId w:val="18"/>
        </w:numPr>
        <w:jc w:val="both"/>
        <w:rPr>
          <w:szCs w:val="22"/>
        </w:rPr>
      </w:pPr>
      <w:r w:rsidRPr="004032B8">
        <w:rPr>
          <w:szCs w:val="22"/>
        </w:rPr>
        <w:t xml:space="preserve">Die Versammlung beschließt über die Zahl der </w:t>
      </w:r>
      <w:proofErr w:type="spellStart"/>
      <w:proofErr w:type="gramStart"/>
      <w:r w:rsidRPr="004032B8">
        <w:rPr>
          <w:szCs w:val="22"/>
        </w:rPr>
        <w:t>Nachrü</w:t>
      </w:r>
      <w:proofErr w:type="spellEnd"/>
      <w:r w:rsidRPr="004032B8">
        <w:rPr>
          <w:szCs w:val="22"/>
          <w:lang w:val="nl-NL"/>
        </w:rPr>
        <w:t>cker</w:t>
      </w:r>
      <w:r>
        <w:rPr>
          <w:szCs w:val="22"/>
          <w:lang w:val="nl-NL"/>
        </w:rPr>
        <w:t>:</w:t>
      </w:r>
      <w:r w:rsidRPr="004032B8">
        <w:rPr>
          <w:szCs w:val="22"/>
          <w:lang w:val="nl-NL"/>
        </w:rPr>
        <w:t>innen</w:t>
      </w:r>
      <w:proofErr w:type="gramEnd"/>
      <w:r w:rsidRPr="004032B8">
        <w:rPr>
          <w:szCs w:val="22"/>
        </w:rPr>
        <w:t xml:space="preserve">. Fasst die Versammlung keinen Beschluss, entspricht die Zahl der </w:t>
      </w:r>
      <w:proofErr w:type="spellStart"/>
      <w:proofErr w:type="gramStart"/>
      <w:r w:rsidRPr="004032B8">
        <w:rPr>
          <w:szCs w:val="22"/>
        </w:rPr>
        <w:t>Nachrücker</w:t>
      </w:r>
      <w:r>
        <w:rPr>
          <w:szCs w:val="22"/>
        </w:rPr>
        <w:t>:</w:t>
      </w:r>
      <w:r w:rsidRPr="004032B8">
        <w:rPr>
          <w:szCs w:val="22"/>
        </w:rPr>
        <w:t>innen</w:t>
      </w:r>
      <w:proofErr w:type="spellEnd"/>
      <w:proofErr w:type="gramEnd"/>
      <w:r w:rsidRPr="004032B8">
        <w:rPr>
          <w:szCs w:val="22"/>
        </w:rPr>
        <w:t xml:space="preserve"> der Zahl der Delegierten, die ursprünglich gewählt werden. Eine nachfolgende Versammlung kann </w:t>
      </w:r>
      <w:proofErr w:type="spellStart"/>
      <w:proofErr w:type="gramStart"/>
      <w:r w:rsidRPr="004032B8">
        <w:rPr>
          <w:szCs w:val="22"/>
        </w:rPr>
        <w:t>Nachrücker</w:t>
      </w:r>
      <w:r>
        <w:rPr>
          <w:szCs w:val="22"/>
        </w:rPr>
        <w:t>:</w:t>
      </w:r>
      <w:r w:rsidRPr="004032B8">
        <w:rPr>
          <w:szCs w:val="22"/>
        </w:rPr>
        <w:t>innen</w:t>
      </w:r>
      <w:proofErr w:type="spellEnd"/>
      <w:proofErr w:type="gramEnd"/>
      <w:r w:rsidRPr="004032B8">
        <w:rPr>
          <w:szCs w:val="22"/>
        </w:rPr>
        <w:t xml:space="preserve"> nachwählen und auch deren Zahl neu bestimmen. Diese rücken dann hinter den bereits gewählten </w:t>
      </w:r>
      <w:proofErr w:type="spellStart"/>
      <w:proofErr w:type="gramStart"/>
      <w:r w:rsidRPr="004032B8">
        <w:rPr>
          <w:szCs w:val="22"/>
        </w:rPr>
        <w:t>Nachrücker</w:t>
      </w:r>
      <w:r>
        <w:rPr>
          <w:szCs w:val="22"/>
        </w:rPr>
        <w:t>:</w:t>
      </w:r>
      <w:r w:rsidRPr="004032B8">
        <w:rPr>
          <w:szCs w:val="22"/>
        </w:rPr>
        <w:t>innen</w:t>
      </w:r>
      <w:proofErr w:type="spellEnd"/>
      <w:proofErr w:type="gramEnd"/>
      <w:r w:rsidRPr="004032B8">
        <w:rPr>
          <w:szCs w:val="22"/>
        </w:rPr>
        <w:t xml:space="preserve"> </w:t>
      </w:r>
      <w:r w:rsidR="005233F9">
        <w:rPr>
          <w:szCs w:val="22"/>
        </w:rPr>
        <w:t>nach</w:t>
      </w:r>
      <w:r w:rsidRPr="004032B8">
        <w:rPr>
          <w:szCs w:val="22"/>
        </w:rPr>
        <w:t>.</w:t>
      </w:r>
    </w:p>
    <w:p w14:paraId="3161EF91" w14:textId="19F12DCA" w:rsidR="004032B8" w:rsidRPr="004032B8" w:rsidRDefault="004032B8" w:rsidP="004032B8">
      <w:pPr>
        <w:pStyle w:val="Listenabsatz"/>
        <w:numPr>
          <w:ilvl w:val="0"/>
          <w:numId w:val="18"/>
        </w:numPr>
        <w:jc w:val="both"/>
        <w:rPr>
          <w:szCs w:val="22"/>
        </w:rPr>
      </w:pPr>
      <w:proofErr w:type="spellStart"/>
      <w:proofErr w:type="gramStart"/>
      <w:r w:rsidRPr="004032B8">
        <w:rPr>
          <w:szCs w:val="22"/>
        </w:rPr>
        <w:t>Nachrücker</w:t>
      </w:r>
      <w:r>
        <w:rPr>
          <w:szCs w:val="22"/>
        </w:rPr>
        <w:t>:</w:t>
      </w:r>
      <w:r w:rsidRPr="004032B8">
        <w:rPr>
          <w:szCs w:val="22"/>
        </w:rPr>
        <w:t>innen</w:t>
      </w:r>
      <w:proofErr w:type="spellEnd"/>
      <w:proofErr w:type="gramEnd"/>
      <w:r w:rsidRPr="004032B8">
        <w:rPr>
          <w:szCs w:val="22"/>
        </w:rPr>
        <w:t xml:space="preserve"> der Liste zur Sicherung der Mindestquotierung können auf der gemischten Liste nachrücken, wenn dort keine </w:t>
      </w:r>
      <w:proofErr w:type="spellStart"/>
      <w:r w:rsidRPr="004032B8">
        <w:rPr>
          <w:szCs w:val="22"/>
        </w:rPr>
        <w:t>Nachrücker</w:t>
      </w:r>
      <w:r>
        <w:rPr>
          <w:szCs w:val="22"/>
        </w:rPr>
        <w:t>:</w:t>
      </w:r>
      <w:r w:rsidRPr="004032B8">
        <w:rPr>
          <w:szCs w:val="22"/>
        </w:rPr>
        <w:t>innen</w:t>
      </w:r>
      <w:proofErr w:type="spellEnd"/>
      <w:r w:rsidRPr="004032B8">
        <w:rPr>
          <w:szCs w:val="22"/>
        </w:rPr>
        <w:t xml:space="preserve"> mehr verfügbar sind.</w:t>
      </w:r>
    </w:p>
    <w:p w14:paraId="33E8C97E" w14:textId="5547A976" w:rsidR="001E4D38" w:rsidRPr="004032B8" w:rsidRDefault="004032B8" w:rsidP="004032B8">
      <w:pPr>
        <w:pStyle w:val="Listenabsatz"/>
        <w:numPr>
          <w:ilvl w:val="0"/>
          <w:numId w:val="18"/>
        </w:numPr>
        <w:jc w:val="both"/>
        <w:rPr>
          <w:szCs w:val="22"/>
        </w:rPr>
      </w:pPr>
      <w:r w:rsidRPr="004032B8">
        <w:rPr>
          <w:szCs w:val="22"/>
        </w:rPr>
        <w:t xml:space="preserve">Bei den anderen Wahlen gilt, dass </w:t>
      </w:r>
      <w:r w:rsidRPr="004032B8">
        <w:rPr>
          <w:szCs w:val="22"/>
          <w:lang w:val="nl-NL"/>
        </w:rPr>
        <w:t xml:space="preserve">vakante </w:t>
      </w:r>
      <w:r w:rsidRPr="004032B8">
        <w:rPr>
          <w:szCs w:val="22"/>
          <w:lang w:val="sv-SE"/>
        </w:rPr>
        <w:t>Ä</w:t>
      </w:r>
      <w:proofErr w:type="spellStart"/>
      <w:r w:rsidRPr="004032B8">
        <w:rPr>
          <w:szCs w:val="22"/>
        </w:rPr>
        <w:t>mter</w:t>
      </w:r>
      <w:proofErr w:type="spellEnd"/>
      <w:r w:rsidRPr="004032B8">
        <w:rPr>
          <w:szCs w:val="22"/>
        </w:rPr>
        <w:t xml:space="preserve"> durch Nachwahlen zu besetzen sind. Die Nachwahl muss spätestens auf der nächsten Versammlung erfolgen.</w:t>
      </w:r>
      <w:r w:rsidR="005233F9">
        <w:rPr>
          <w:szCs w:val="22"/>
        </w:rPr>
        <w:t xml:space="preserve"> </w:t>
      </w:r>
      <w:r w:rsidRPr="004032B8">
        <w:rPr>
          <w:szCs w:val="22"/>
        </w:rPr>
        <w:t>Bis zur Nachwahl k</w:t>
      </w:r>
      <w:r w:rsidRPr="004032B8">
        <w:rPr>
          <w:szCs w:val="22"/>
          <w:lang w:val="sv-SE"/>
        </w:rPr>
        <w:t>ö</w:t>
      </w:r>
      <w:r w:rsidRPr="004032B8">
        <w:rPr>
          <w:szCs w:val="22"/>
          <w:lang w:val="nl-NL"/>
        </w:rPr>
        <w:t xml:space="preserve">nnen vakante </w:t>
      </w:r>
      <w:r w:rsidRPr="004032B8">
        <w:rPr>
          <w:szCs w:val="22"/>
          <w:lang w:val="sv-SE"/>
        </w:rPr>
        <w:t>Ä</w:t>
      </w:r>
      <w:proofErr w:type="spellStart"/>
      <w:r w:rsidRPr="004032B8">
        <w:rPr>
          <w:szCs w:val="22"/>
        </w:rPr>
        <w:t>mter</w:t>
      </w:r>
      <w:proofErr w:type="spellEnd"/>
      <w:r w:rsidRPr="004032B8">
        <w:rPr>
          <w:szCs w:val="22"/>
        </w:rPr>
        <w:t xml:space="preserve"> durch </w:t>
      </w:r>
      <w:proofErr w:type="spellStart"/>
      <w:proofErr w:type="gramStart"/>
      <w:r w:rsidRPr="004032B8">
        <w:rPr>
          <w:szCs w:val="22"/>
        </w:rPr>
        <w:t>Nachrü</w:t>
      </w:r>
      <w:proofErr w:type="spellEnd"/>
      <w:r w:rsidRPr="004032B8">
        <w:rPr>
          <w:szCs w:val="22"/>
          <w:lang w:val="sv-SE"/>
        </w:rPr>
        <w:t>cker</w:t>
      </w:r>
      <w:r>
        <w:rPr>
          <w:szCs w:val="22"/>
        </w:rPr>
        <w:t>:</w:t>
      </w:r>
      <w:r w:rsidRPr="004032B8">
        <w:rPr>
          <w:szCs w:val="22"/>
        </w:rPr>
        <w:t>innen</w:t>
      </w:r>
      <w:proofErr w:type="gramEnd"/>
      <w:r w:rsidRPr="004032B8">
        <w:rPr>
          <w:szCs w:val="22"/>
        </w:rPr>
        <w:t xml:space="preserve"> interimsmäßig ausgefüllt werden. </w:t>
      </w:r>
      <w:proofErr w:type="spellStart"/>
      <w:proofErr w:type="gramStart"/>
      <w:r w:rsidRPr="004032B8">
        <w:rPr>
          <w:szCs w:val="22"/>
        </w:rPr>
        <w:t>Nachrücker</w:t>
      </w:r>
      <w:r>
        <w:rPr>
          <w:szCs w:val="22"/>
        </w:rPr>
        <w:t>:</w:t>
      </w:r>
      <w:r w:rsidRPr="004032B8">
        <w:rPr>
          <w:szCs w:val="22"/>
        </w:rPr>
        <w:t>innen</w:t>
      </w:r>
      <w:proofErr w:type="spellEnd"/>
      <w:proofErr w:type="gramEnd"/>
      <w:r w:rsidRPr="004032B8">
        <w:rPr>
          <w:szCs w:val="22"/>
        </w:rPr>
        <w:t xml:space="preserve"> sind, in der Reihenfolge ihres Stimmergebnisses, die nicht gewählten </w:t>
      </w:r>
      <w:proofErr w:type="spellStart"/>
      <w:r w:rsidRPr="004032B8">
        <w:rPr>
          <w:szCs w:val="22"/>
        </w:rPr>
        <w:t>Kandidat</w:t>
      </w:r>
      <w:r>
        <w:rPr>
          <w:szCs w:val="22"/>
        </w:rPr>
        <w:t>:</w:t>
      </w:r>
      <w:r w:rsidRPr="004032B8">
        <w:rPr>
          <w:szCs w:val="22"/>
        </w:rPr>
        <w:t>innen</w:t>
      </w:r>
      <w:proofErr w:type="spellEnd"/>
      <w:r w:rsidRPr="004032B8">
        <w:rPr>
          <w:szCs w:val="22"/>
        </w:rPr>
        <w:t xml:space="preserve"> auf der jeweiligen Liste, solange sie die Voraussetzungen nach § 6 </w:t>
      </w:r>
      <w:r w:rsidR="005233F9">
        <w:rPr>
          <w:szCs w:val="22"/>
        </w:rPr>
        <w:t>(</w:t>
      </w:r>
      <w:r w:rsidRPr="004032B8">
        <w:rPr>
          <w:szCs w:val="22"/>
        </w:rPr>
        <w:t>2</w:t>
      </w:r>
      <w:r w:rsidR="005233F9">
        <w:rPr>
          <w:szCs w:val="22"/>
        </w:rPr>
        <w:t>)</w:t>
      </w:r>
      <w:r w:rsidRPr="004032B8">
        <w:rPr>
          <w:szCs w:val="22"/>
        </w:rPr>
        <w:t xml:space="preserve"> und </w:t>
      </w:r>
      <w:r w:rsidR="005233F9">
        <w:rPr>
          <w:szCs w:val="22"/>
        </w:rPr>
        <w:t>(</w:t>
      </w:r>
      <w:r w:rsidRPr="004032B8">
        <w:rPr>
          <w:szCs w:val="22"/>
        </w:rPr>
        <w:t>3</w:t>
      </w:r>
      <w:r w:rsidR="005233F9">
        <w:rPr>
          <w:szCs w:val="22"/>
        </w:rPr>
        <w:t>)</w:t>
      </w:r>
      <w:r w:rsidRPr="004032B8">
        <w:rPr>
          <w:szCs w:val="22"/>
        </w:rPr>
        <w:t xml:space="preserve"> erfüllen.</w:t>
      </w:r>
    </w:p>
    <w:sectPr w:rsidR="001E4D38" w:rsidRPr="004032B8" w:rsidSect="008C01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97F80" w14:textId="77777777" w:rsidR="00591C3E" w:rsidRDefault="00591C3E" w:rsidP="008C0116">
      <w:r>
        <w:separator/>
      </w:r>
    </w:p>
  </w:endnote>
  <w:endnote w:type="continuationSeparator" w:id="0">
    <w:p w14:paraId="26E99C89" w14:textId="77777777" w:rsidR="00591C3E" w:rsidRDefault="00591C3E" w:rsidP="008C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ind Regular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ilroy-ExtraBoldItalic">
    <w:panose1 w:val="00000900000000000000"/>
    <w:charset w:val="00"/>
    <w:family w:val="auto"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F94CE" w14:textId="77777777" w:rsidR="00880DE0" w:rsidRDefault="00880DE0" w:rsidP="008C011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47C6AC4" w14:textId="77777777" w:rsidR="00880DE0" w:rsidRDefault="00880DE0" w:rsidP="008C011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Hind Regular"/>
      </w:rPr>
      <w:id w:val="139285223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EDBC129" w14:textId="27274B5D" w:rsidR="0036687F" w:rsidRPr="0036687F" w:rsidRDefault="0036687F">
        <w:pPr>
          <w:pStyle w:val="Fuzeile"/>
          <w:jc w:val="center"/>
          <w:rPr>
            <w:rFonts w:cs="Hind Regular"/>
          </w:rPr>
        </w:pPr>
        <w:r w:rsidRPr="0036687F">
          <w:rPr>
            <w:rFonts w:cs="Hind Regular"/>
          </w:rPr>
          <w:fldChar w:fldCharType="begin"/>
        </w:r>
        <w:r w:rsidRPr="0036687F">
          <w:rPr>
            <w:rFonts w:cs="Hind Regular"/>
          </w:rPr>
          <w:instrText>PAGE   \* MERGEFORMAT</w:instrText>
        </w:r>
        <w:r w:rsidRPr="0036687F">
          <w:rPr>
            <w:rFonts w:cs="Hind Regular"/>
          </w:rPr>
          <w:fldChar w:fldCharType="separate"/>
        </w:r>
        <w:r w:rsidRPr="0036687F">
          <w:rPr>
            <w:rFonts w:cs="Hind Regular"/>
          </w:rPr>
          <w:t>2</w:t>
        </w:r>
        <w:r w:rsidRPr="0036687F">
          <w:rPr>
            <w:rFonts w:cs="Hind Regular"/>
          </w:rPr>
          <w:fldChar w:fldCharType="end"/>
        </w:r>
      </w:p>
    </w:sdtContent>
  </w:sdt>
  <w:p w14:paraId="16CBEEF4" w14:textId="2DF1A867" w:rsidR="006868F1" w:rsidRDefault="006868F1" w:rsidP="008C0116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2000D" w14:textId="77777777" w:rsidR="00A30CA0" w:rsidRDefault="00A30C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8648D" w14:textId="77777777" w:rsidR="00591C3E" w:rsidRDefault="00591C3E" w:rsidP="008C0116">
      <w:r>
        <w:separator/>
      </w:r>
    </w:p>
  </w:footnote>
  <w:footnote w:type="continuationSeparator" w:id="0">
    <w:p w14:paraId="2FD9EC71" w14:textId="77777777" w:rsidR="00591C3E" w:rsidRDefault="00591C3E" w:rsidP="008C0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8EAFF" w14:textId="77777777" w:rsidR="00A30CA0" w:rsidRDefault="00A30C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7D3B2" w14:textId="478F94D0" w:rsidR="00A30CA0" w:rsidRDefault="00A30CA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619C" w14:textId="77777777" w:rsidR="00A30CA0" w:rsidRDefault="00A30C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66657"/>
    <w:multiLevelType w:val="hybridMultilevel"/>
    <w:tmpl w:val="C8DC2B3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4580F"/>
    <w:multiLevelType w:val="hybridMultilevel"/>
    <w:tmpl w:val="E3804B8A"/>
    <w:lvl w:ilvl="0" w:tplc="C4E2C1EA">
      <w:numFmt w:val="bullet"/>
      <w:lvlText w:val="•"/>
      <w:lvlJc w:val="left"/>
      <w:pPr>
        <w:ind w:left="1068" w:hanging="360"/>
      </w:pPr>
      <w:rPr>
        <w:rFonts w:ascii="OpenSymbol" w:eastAsiaTheme="minorHAnsi" w:hAnsi="OpenSymbol" w:cs="Open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8F35989"/>
    <w:multiLevelType w:val="multilevel"/>
    <w:tmpl w:val="5D3C1A34"/>
    <w:lvl w:ilvl="0">
      <w:start w:val="1"/>
      <w:numFmt w:val="decimal"/>
      <w:lvlText w:val="§ %1  "/>
      <w:lvlJc w:val="left"/>
      <w:pPr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2"/>
      <w:lvlJc w:val="left"/>
      <w:pPr>
        <w:ind w:left="1134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1A432185"/>
    <w:multiLevelType w:val="hybridMultilevel"/>
    <w:tmpl w:val="69903D90"/>
    <w:lvl w:ilvl="0" w:tplc="C4E2C1EA">
      <w:numFmt w:val="bullet"/>
      <w:lvlText w:val="•"/>
      <w:lvlJc w:val="left"/>
      <w:pPr>
        <w:ind w:left="1068" w:hanging="360"/>
      </w:pPr>
      <w:rPr>
        <w:rFonts w:ascii="OpenSymbol" w:eastAsiaTheme="minorHAnsi" w:hAnsi="OpenSymbol" w:cs="Open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E2B03E8"/>
    <w:multiLevelType w:val="hybridMultilevel"/>
    <w:tmpl w:val="9F9E1D7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E78A4"/>
    <w:multiLevelType w:val="hybridMultilevel"/>
    <w:tmpl w:val="D5A6DE8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90906"/>
    <w:multiLevelType w:val="hybridMultilevel"/>
    <w:tmpl w:val="CBCA7CB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12B33"/>
    <w:multiLevelType w:val="hybridMultilevel"/>
    <w:tmpl w:val="D3F0319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F7D91"/>
    <w:multiLevelType w:val="hybridMultilevel"/>
    <w:tmpl w:val="E52A2FF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E5AD1"/>
    <w:multiLevelType w:val="hybridMultilevel"/>
    <w:tmpl w:val="59B4B098"/>
    <w:lvl w:ilvl="0" w:tplc="ED2674E8">
      <w:start w:val="1"/>
      <w:numFmt w:val="decimal"/>
      <w:lvlText w:val="(%1)"/>
      <w:lvlJc w:val="left"/>
      <w:pPr>
        <w:ind w:left="720" w:hanging="360"/>
      </w:pPr>
      <w:rPr>
        <w:rFonts w:ascii="Hind Regular" w:hAnsi="Hind Regular" w:cstheme="minorBidi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83B10"/>
    <w:multiLevelType w:val="hybridMultilevel"/>
    <w:tmpl w:val="057CCFF0"/>
    <w:lvl w:ilvl="0" w:tplc="7B1693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A40B8"/>
    <w:multiLevelType w:val="hybridMultilevel"/>
    <w:tmpl w:val="4B661BFC"/>
    <w:lvl w:ilvl="0" w:tplc="DED8A2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F5B7F"/>
    <w:multiLevelType w:val="hybridMultilevel"/>
    <w:tmpl w:val="C6148260"/>
    <w:lvl w:ilvl="0" w:tplc="44DE8C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90F21"/>
    <w:multiLevelType w:val="hybridMultilevel"/>
    <w:tmpl w:val="39780F10"/>
    <w:lvl w:ilvl="0" w:tplc="B57AA3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F51CD"/>
    <w:multiLevelType w:val="hybridMultilevel"/>
    <w:tmpl w:val="174ACE8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83529"/>
    <w:multiLevelType w:val="hybridMultilevel"/>
    <w:tmpl w:val="A5CE44A6"/>
    <w:lvl w:ilvl="0" w:tplc="66D2FD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EC15A3"/>
    <w:multiLevelType w:val="hybridMultilevel"/>
    <w:tmpl w:val="77D6D45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25985"/>
    <w:multiLevelType w:val="hybridMultilevel"/>
    <w:tmpl w:val="49801474"/>
    <w:lvl w:ilvl="0" w:tplc="E2E0619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80648D1"/>
    <w:multiLevelType w:val="hybridMultilevel"/>
    <w:tmpl w:val="8F96EDE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B5862"/>
    <w:multiLevelType w:val="hybridMultilevel"/>
    <w:tmpl w:val="48381F8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F17A0"/>
    <w:multiLevelType w:val="hybridMultilevel"/>
    <w:tmpl w:val="9312B3A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18"/>
  </w:num>
  <w:num w:numId="7">
    <w:abstractNumId w:val="4"/>
  </w:num>
  <w:num w:numId="8">
    <w:abstractNumId w:val="8"/>
  </w:num>
  <w:num w:numId="9">
    <w:abstractNumId w:val="19"/>
  </w:num>
  <w:num w:numId="10">
    <w:abstractNumId w:val="20"/>
  </w:num>
  <w:num w:numId="11">
    <w:abstractNumId w:val="16"/>
  </w:num>
  <w:num w:numId="12">
    <w:abstractNumId w:val="7"/>
  </w:num>
  <w:num w:numId="13">
    <w:abstractNumId w:val="5"/>
  </w:num>
  <w:num w:numId="14">
    <w:abstractNumId w:val="1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134" w:hanging="56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7">
    <w:abstractNumId w:val="11"/>
  </w:num>
  <w:num w:numId="18">
    <w:abstractNumId w:val="12"/>
  </w:num>
  <w:num w:numId="19">
    <w:abstractNumId w:val="13"/>
  </w:num>
  <w:num w:numId="20">
    <w:abstractNumId w:val="15"/>
  </w:num>
  <w:num w:numId="21">
    <w:abstractNumId w:val="10"/>
  </w:num>
  <w:num w:numId="22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42"/>
    <w:rsid w:val="0002455F"/>
    <w:rsid w:val="0003630A"/>
    <w:rsid w:val="00062154"/>
    <w:rsid w:val="000650D7"/>
    <w:rsid w:val="000810D6"/>
    <w:rsid w:val="000A2E94"/>
    <w:rsid w:val="00112B17"/>
    <w:rsid w:val="00112BE0"/>
    <w:rsid w:val="00172656"/>
    <w:rsid w:val="001B3875"/>
    <w:rsid w:val="001E2C75"/>
    <w:rsid w:val="001E4D38"/>
    <w:rsid w:val="00266201"/>
    <w:rsid w:val="00291373"/>
    <w:rsid w:val="002A4E3E"/>
    <w:rsid w:val="002D7018"/>
    <w:rsid w:val="00362ECB"/>
    <w:rsid w:val="0036687F"/>
    <w:rsid w:val="0036737B"/>
    <w:rsid w:val="004032B8"/>
    <w:rsid w:val="00461797"/>
    <w:rsid w:val="00470227"/>
    <w:rsid w:val="004A1582"/>
    <w:rsid w:val="004B32DE"/>
    <w:rsid w:val="004F14C7"/>
    <w:rsid w:val="00512CF5"/>
    <w:rsid w:val="005233F9"/>
    <w:rsid w:val="005378E3"/>
    <w:rsid w:val="00591C3E"/>
    <w:rsid w:val="005B04AA"/>
    <w:rsid w:val="005C2FEE"/>
    <w:rsid w:val="005E2ACA"/>
    <w:rsid w:val="00655C11"/>
    <w:rsid w:val="006868F1"/>
    <w:rsid w:val="006B04D3"/>
    <w:rsid w:val="00703FD6"/>
    <w:rsid w:val="00772067"/>
    <w:rsid w:val="007A64B6"/>
    <w:rsid w:val="007B20DF"/>
    <w:rsid w:val="00813AA6"/>
    <w:rsid w:val="00844F6F"/>
    <w:rsid w:val="00880DE0"/>
    <w:rsid w:val="00885104"/>
    <w:rsid w:val="008A0A08"/>
    <w:rsid w:val="008B5D8E"/>
    <w:rsid w:val="008C0116"/>
    <w:rsid w:val="008F11D9"/>
    <w:rsid w:val="00925699"/>
    <w:rsid w:val="00934C63"/>
    <w:rsid w:val="0095351E"/>
    <w:rsid w:val="009A5142"/>
    <w:rsid w:val="009D6B79"/>
    <w:rsid w:val="00A17DEB"/>
    <w:rsid w:val="00A24A84"/>
    <w:rsid w:val="00A30CA0"/>
    <w:rsid w:val="00A712E2"/>
    <w:rsid w:val="00A8359A"/>
    <w:rsid w:val="00A845D1"/>
    <w:rsid w:val="00AA4DAA"/>
    <w:rsid w:val="00AB3CE6"/>
    <w:rsid w:val="00B45120"/>
    <w:rsid w:val="00BC3B67"/>
    <w:rsid w:val="00C32792"/>
    <w:rsid w:val="00C45FAE"/>
    <w:rsid w:val="00C46887"/>
    <w:rsid w:val="00C47B4D"/>
    <w:rsid w:val="00C82F81"/>
    <w:rsid w:val="00CA1833"/>
    <w:rsid w:val="00D27DA6"/>
    <w:rsid w:val="00D57011"/>
    <w:rsid w:val="00D64114"/>
    <w:rsid w:val="00D841F8"/>
    <w:rsid w:val="00D94994"/>
    <w:rsid w:val="00DD2754"/>
    <w:rsid w:val="00DD6690"/>
    <w:rsid w:val="00DF1183"/>
    <w:rsid w:val="00E02C8F"/>
    <w:rsid w:val="00E2752C"/>
    <w:rsid w:val="00E45BAD"/>
    <w:rsid w:val="00E73BA5"/>
    <w:rsid w:val="00E74286"/>
    <w:rsid w:val="00EB2FD4"/>
    <w:rsid w:val="00EF428D"/>
    <w:rsid w:val="00F03D65"/>
    <w:rsid w:val="00F175FB"/>
    <w:rsid w:val="00F42784"/>
    <w:rsid w:val="00F7703D"/>
    <w:rsid w:val="00FC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5FC96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B2FD4"/>
    <w:rPr>
      <w:rFonts w:ascii="Hind Regular" w:hAnsi="Hind Regular"/>
      <w:sz w:val="22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4032B8"/>
    <w:pPr>
      <w:keepNext/>
      <w:keepLines/>
      <w:spacing w:before="480"/>
      <w:jc w:val="both"/>
      <w:outlineLvl w:val="0"/>
    </w:pPr>
    <w:rPr>
      <w:rFonts w:eastAsiaTheme="majorEastAsia" w:cstheme="majorBidi"/>
      <w:b/>
      <w:bCs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13A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514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5142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9A5142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8C01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C0116"/>
  </w:style>
  <w:style w:type="character" w:styleId="Seitenzahl">
    <w:name w:val="page number"/>
    <w:basedOn w:val="Absatz-Standardschriftart"/>
    <w:uiPriority w:val="99"/>
    <w:semiHidden/>
    <w:unhideWhenUsed/>
    <w:rsid w:val="008C0116"/>
  </w:style>
  <w:style w:type="paragraph" w:styleId="Titel">
    <w:name w:val="Title"/>
    <w:basedOn w:val="Standard"/>
    <w:next w:val="Standard"/>
    <w:link w:val="TitelZchn"/>
    <w:uiPriority w:val="10"/>
    <w:qFormat/>
    <w:rsid w:val="006868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868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032B8"/>
    <w:rPr>
      <w:rFonts w:ascii="Hind Regular" w:eastAsiaTheme="majorEastAsia" w:hAnsi="Hind Regular" w:cstheme="majorBidi"/>
      <w:b/>
      <w:bCs/>
      <w:sz w:val="2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880D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0DE0"/>
  </w:style>
  <w:style w:type="paragraph" w:styleId="KeinLeerraum">
    <w:name w:val="No Spacing"/>
    <w:uiPriority w:val="1"/>
    <w:qFormat/>
    <w:rsid w:val="001E4D38"/>
    <w:rPr>
      <w:rFonts w:ascii="Corbel" w:eastAsiaTheme="minorHAnsi" w:hAnsi="Corbel"/>
      <w:sz w:val="22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13A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2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1234</Words>
  <Characters>7780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linksjugend ['solid]</dc:creator>
  <cp:keywords/>
  <dc:description/>
  <cp:lastModifiedBy>lenovo</cp:lastModifiedBy>
  <cp:revision>3</cp:revision>
  <dcterms:created xsi:type="dcterms:W3CDTF">2021-05-10T17:58:00Z</dcterms:created>
  <dcterms:modified xsi:type="dcterms:W3CDTF">2021-05-10T18:01:00Z</dcterms:modified>
</cp:coreProperties>
</file>